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258" w:rsidRDefault="00DA3258" w:rsidP="002D3A77">
      <w:pPr>
        <w:pStyle w:val="SLazal-izenb2"/>
        <w:sectPr w:rsidR="00DA3258" w:rsidSect="00E41155">
          <w:headerReference w:type="default" r:id="rId8"/>
          <w:footnotePr>
            <w:pos w:val="beneathText"/>
          </w:footnotePr>
          <w:pgSz w:w="11906" w:h="16838"/>
          <w:pgMar w:top="2552" w:right="1701" w:bottom="1701" w:left="1701" w:header="1135" w:footer="709" w:gutter="0"/>
          <w:cols w:space="708"/>
          <w:docGrid w:linePitch="360"/>
        </w:sectPr>
      </w:pPr>
      <w:r>
        <w:rPr>
          <w:noProof/>
          <w:lang w:eastAsia="eu-ES"/>
        </w:rPr>
        <mc:AlternateContent>
          <mc:Choice Requires="wps">
            <w:drawing>
              <wp:anchor distT="0" distB="0" distL="114300" distR="114300" simplePos="0" relativeHeight="251652096" behindDoc="0" locked="0" layoutInCell="1" allowOverlap="1" wp14:anchorId="0EBB3E19" wp14:editId="404A036C">
                <wp:simplePos x="0" y="0"/>
                <wp:positionH relativeFrom="column">
                  <wp:posOffset>-108585</wp:posOffset>
                </wp:positionH>
                <wp:positionV relativeFrom="paragraph">
                  <wp:posOffset>2303780</wp:posOffset>
                </wp:positionV>
                <wp:extent cx="0" cy="0"/>
                <wp:effectExtent l="0" t="0" r="0" b="0"/>
                <wp:wrapNone/>
                <wp:docPr id="38" name="Lotura-marra zuzena 3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46892A" id="Lotura-marra zuzena 3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55pt,181.4pt" to="-8.5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" strokecolor="#344991 [3200]" strokeweight=".5pt">
                <v:stroke joinstyle="miter"/>
              </v:line>
            </w:pict>
          </mc:Fallback>
        </mc:AlternateContent>
      </w:r>
    </w:p>
    <w:p w:rsidR="00CB2EF8" w:rsidRDefault="00CB2EF8"/>
    <w:p w:rsidR="008C706A" w:rsidRDefault="008C706A" w:rsidP="008C706A">
      <w:pPr>
        <w:spacing w:after="480"/>
      </w:pPr>
    </w:p>
    <w:p w:rsidR="008C706A" w:rsidRDefault="008C706A" w:rsidP="008C706A">
      <w:pPr>
        <w:spacing w:after="480"/>
      </w:pPr>
    </w:p>
    <w:p w:rsidR="008C706A" w:rsidRDefault="008C706A" w:rsidP="008C706A">
      <w:pPr>
        <w:spacing w:after="0"/>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8C706A" w:rsidRDefault="008C706A" w:rsidP="008C706A">
      <w:pPr>
        <w:spacing w:after="0"/>
        <w:jc w:val="left"/>
      </w:pPr>
    </w:p>
    <w:p w:rsidR="003F74CF" w:rsidRDefault="008C706A" w:rsidP="008C706A">
      <w:pPr>
        <w:spacing w:after="0"/>
        <w:jc w:val="left"/>
      </w:pPr>
      <w:r>
        <w:t>Ikerketa-taldea:</w:t>
      </w:r>
    </w:p>
    <w:p w:rsidR="003F74CF" w:rsidRDefault="008C706A" w:rsidP="008C706A">
      <w:pPr>
        <w:spacing w:after="0"/>
        <w:jc w:val="left"/>
      </w:pPr>
      <w:r>
        <w:t>Maialen Iñarra, Olatz Altuna, Belen Uranga, Gillen Martinez de la Hidalga,</w:t>
      </w:r>
    </w:p>
    <w:p w:rsidR="008C706A" w:rsidRDefault="008C706A" w:rsidP="008C706A">
      <w:pPr>
        <w:spacing w:after="0"/>
        <w:jc w:val="left"/>
      </w:pPr>
      <w:r>
        <w:t>Iker Etxarte, Manex Basabe</w:t>
      </w:r>
    </w:p>
    <w:p w:rsidR="008C706A" w:rsidRDefault="008C706A" w:rsidP="008C706A">
      <w:pPr>
        <w:spacing w:after="0"/>
      </w:pPr>
    </w:p>
    <w:p w:rsidR="008C706A" w:rsidRDefault="008C706A" w:rsidP="008C706A">
      <w:pPr>
        <w:spacing w:after="0"/>
        <w:rPr>
          <w:rStyle w:val="Hiperesteka"/>
        </w:rPr>
      </w:pPr>
    </w:p>
    <w:p w:rsidR="008C706A" w:rsidRDefault="008C706A" w:rsidP="008C706A">
      <w:pPr>
        <w:spacing w:after="0"/>
        <w:rPr>
          <w:rStyle w:val="Hiperesteka"/>
        </w:rPr>
      </w:pPr>
    </w:p>
    <w:p w:rsidR="008C706A" w:rsidRDefault="008C706A" w:rsidP="008C706A">
      <w:pPr>
        <w:spacing w:after="0"/>
      </w:pPr>
    </w:p>
    <w:p w:rsidR="008C706A" w:rsidRPr="00471698" w:rsidRDefault="008C706A" w:rsidP="008C706A">
      <w:pPr>
        <w:spacing w:after="0"/>
        <w:rPr>
          <w:color w:val="auto"/>
        </w:rPr>
      </w:pPr>
      <w:r w:rsidRPr="00471698">
        <w:rPr>
          <w:color w:val="auto"/>
        </w:rPr>
        <w:t>Soziolinguistika Klusterra</w:t>
      </w:r>
    </w:p>
    <w:p w:rsidR="008C706A" w:rsidRPr="00471698" w:rsidRDefault="008C706A" w:rsidP="008C706A">
      <w:pPr>
        <w:spacing w:after="0"/>
        <w:rPr>
          <w:color w:val="auto"/>
        </w:rPr>
      </w:pPr>
      <w:r w:rsidRPr="00471698">
        <w:rPr>
          <w:color w:val="auto"/>
        </w:rPr>
        <w:t>Martin Ugalde Kultur Parkea z.g.</w:t>
      </w:r>
    </w:p>
    <w:p w:rsidR="008C706A" w:rsidRPr="00471698" w:rsidRDefault="008C706A" w:rsidP="008C706A">
      <w:pPr>
        <w:spacing w:after="0"/>
        <w:rPr>
          <w:color w:val="auto"/>
        </w:rPr>
      </w:pPr>
      <w:r w:rsidRPr="00471698">
        <w:rPr>
          <w:color w:val="auto"/>
        </w:rPr>
        <w:t>20140 Andoain</w:t>
      </w:r>
    </w:p>
    <w:p w:rsidR="008C706A" w:rsidRDefault="008C706A" w:rsidP="008C706A">
      <w:pPr>
        <w:spacing w:after="0"/>
        <w:rPr>
          <w:rStyle w:val="Hiperesteka"/>
        </w:rPr>
      </w:pPr>
    </w:p>
    <w:p w:rsidR="008C706A" w:rsidRDefault="008C706A" w:rsidP="008C706A">
      <w:pPr>
        <w:spacing w:after="0"/>
      </w:pPr>
      <w:r>
        <w:t>2022</w:t>
      </w:r>
    </w:p>
    <w:p w:rsidR="008C706A" w:rsidRDefault="008C706A" w:rsidP="008C706A">
      <w:pPr>
        <w:spacing w:after="0"/>
        <w:rPr>
          <w:rStyle w:val="Hiperesteka"/>
        </w:rPr>
      </w:pPr>
    </w:p>
    <w:p w:rsidR="008C706A" w:rsidRDefault="008C706A" w:rsidP="008C706A">
      <w:pPr>
        <w:spacing w:after="0"/>
        <w:rPr>
          <w:rStyle w:val="Hiperesteka"/>
        </w:rPr>
      </w:pPr>
    </w:p>
    <w:p w:rsidR="008C706A" w:rsidRDefault="005813F6" w:rsidP="008C706A">
      <w:pPr>
        <w:spacing w:after="0"/>
      </w:pPr>
      <w:hyperlink r:id="rId9" w:history="1">
        <w:r w:rsidR="008C706A" w:rsidRPr="0061634F">
          <w:rPr>
            <w:rStyle w:val="Hiperesteka"/>
          </w:rPr>
          <w:t>www.soziolinguistika.eus</w:t>
        </w:r>
      </w:hyperlink>
      <w:r w:rsidR="008C706A">
        <w:rPr>
          <w:rStyle w:val="Hiperesteka"/>
        </w:rPr>
        <w:t>/kaleneurketak</w:t>
      </w:r>
    </w:p>
    <w:p w:rsidR="008C706A" w:rsidRDefault="008C706A" w:rsidP="008C706A">
      <w:pPr>
        <w:spacing w:after="0"/>
        <w:rPr>
          <w:color w:val="FF0000"/>
        </w:rPr>
      </w:pPr>
    </w:p>
    <w:p w:rsidR="008C706A" w:rsidRDefault="008C706A" w:rsidP="008C706A">
      <w:pPr>
        <w:spacing w:after="0"/>
      </w:pPr>
    </w:p>
    <w:p w:rsidR="008C706A" w:rsidRDefault="008C706A" w:rsidP="008C706A">
      <w:pPr>
        <w:spacing w:after="0"/>
      </w:pPr>
      <w:r>
        <w:t>Lizentzia: CC-BY-SA Nazioartekoa 4.0</w:t>
      </w:r>
    </w:p>
    <w:p w:rsidR="008C706A" w:rsidRDefault="008C706A" w:rsidP="008C706A">
      <w:pPr>
        <w:spacing w:after="0"/>
      </w:pPr>
    </w:p>
    <w:p w:rsidR="008C706A" w:rsidRPr="00FE2F89" w:rsidRDefault="008C706A" w:rsidP="008C706A">
      <w:pPr>
        <w:spacing w:after="0"/>
      </w:pPr>
      <w:r>
        <w:t xml:space="preserve">Babeslea: </w:t>
      </w:r>
      <w:r w:rsidR="00556616">
        <w:t>Oiartzungo</w:t>
      </w:r>
      <w:r>
        <w:t xml:space="preserve"> Udala</w:t>
      </w:r>
    </w:p>
    <w:p w:rsidR="008C706A" w:rsidRPr="00734FB0" w:rsidRDefault="008C706A" w:rsidP="008C706A">
      <w:pPr>
        <w:spacing w:after="0"/>
        <w:jc w:val="left"/>
      </w:pPr>
      <w:r w:rsidRPr="00734FB0">
        <w:br w:type="page"/>
      </w:r>
    </w:p>
    <w:sdt>
      <w:sdtPr>
        <w:id w:val="2055961039"/>
        <w:docPartObj>
          <w:docPartGallery w:val="Table of Contents"/>
          <w:docPartUnique/>
        </w:docPartObj>
      </w:sdtPr>
      <w:sdtEndPr>
        <w:rPr>
          <w:b/>
          <w:bCs/>
        </w:rPr>
      </w:sdtEndPr>
      <w:sdtContent>
        <w:p w:rsidR="008C706A" w:rsidRPr="00AB2DE6" w:rsidRDefault="008C706A" w:rsidP="008C706A">
          <w:pPr>
            <w:spacing w:after="480"/>
            <w:rPr>
              <w:color w:val="344991" w:themeColor="text1"/>
            </w:rPr>
          </w:pPr>
          <w:r w:rsidRPr="00AB2DE6">
            <w:rPr>
              <w:color w:val="344991" w:themeColor="text1"/>
            </w:rPr>
            <w:t>Aurkibidea</w:t>
          </w:r>
        </w:p>
        <w:p w:rsidR="005813F6" w:rsidRDefault="008C706A">
          <w:pPr>
            <w:pStyle w:val="EA1"/>
            <w:tabs>
              <w:tab w:val="left" w:pos="400"/>
              <w:tab w:val="right" w:leader="dot" w:pos="9204"/>
            </w:tabs>
            <w:rPr>
              <w:rFonts w:asciiTheme="minorHAnsi" w:hAnsiTheme="minorHAnsi" w:cstheme="minorBidi"/>
              <w:noProof/>
              <w:color w:val="auto"/>
              <w:sz w:val="22"/>
              <w:szCs w:val="22"/>
              <w:lang w:eastAsia="eu-ES"/>
            </w:rPr>
          </w:pPr>
          <w:r>
            <w:rPr>
              <w:rFonts w:ascii="Open Sans" w:hAnsi="Open Sans"/>
              <w:bCs/>
              <w:caps/>
            </w:rPr>
            <w:fldChar w:fldCharType="begin"/>
          </w:r>
          <w:r>
            <w:rPr>
              <w:rFonts w:ascii="Open Sans" w:hAnsi="Open Sans"/>
              <w:bCs/>
              <w:caps/>
            </w:rPr>
            <w:instrText xml:space="preserve"> TOC \o "1-3" \h \z \u </w:instrText>
          </w:r>
          <w:r>
            <w:rPr>
              <w:rFonts w:ascii="Open Sans" w:hAnsi="Open Sans"/>
              <w:bCs/>
              <w:caps/>
            </w:rPr>
            <w:fldChar w:fldCharType="separate"/>
          </w:r>
          <w:hyperlink w:anchor="_Toc115776325" w:history="1">
            <w:r w:rsidR="005813F6" w:rsidRPr="00DD68C0">
              <w:rPr>
                <w:rStyle w:val="Hiperesteka"/>
                <w:noProof/>
              </w:rPr>
              <w:t>1</w:t>
            </w:r>
            <w:r w:rsidR="005813F6">
              <w:rPr>
                <w:rFonts w:asciiTheme="minorHAnsi" w:hAnsiTheme="minorHAnsi" w:cstheme="minorBidi"/>
                <w:noProof/>
                <w:color w:val="auto"/>
                <w:sz w:val="22"/>
                <w:szCs w:val="22"/>
                <w:lang w:eastAsia="eu-ES"/>
              </w:rPr>
              <w:tab/>
            </w:r>
            <w:r w:rsidR="005813F6" w:rsidRPr="00DD68C0">
              <w:rPr>
                <w:rStyle w:val="Hiperesteka"/>
                <w:noProof/>
              </w:rPr>
              <w:t>SARRERA</w:t>
            </w:r>
            <w:r w:rsidR="005813F6">
              <w:rPr>
                <w:noProof/>
                <w:webHidden/>
              </w:rPr>
              <w:tab/>
            </w:r>
            <w:r w:rsidR="005813F6">
              <w:rPr>
                <w:noProof/>
                <w:webHidden/>
              </w:rPr>
              <w:fldChar w:fldCharType="begin"/>
            </w:r>
            <w:r w:rsidR="005813F6">
              <w:rPr>
                <w:noProof/>
                <w:webHidden/>
              </w:rPr>
              <w:instrText xml:space="preserve"> PAGEREF _Toc115776325 \h </w:instrText>
            </w:r>
            <w:r w:rsidR="005813F6">
              <w:rPr>
                <w:noProof/>
                <w:webHidden/>
              </w:rPr>
            </w:r>
            <w:r w:rsidR="005813F6">
              <w:rPr>
                <w:noProof/>
                <w:webHidden/>
              </w:rPr>
              <w:fldChar w:fldCharType="separate"/>
            </w:r>
            <w:r w:rsidR="005813F6">
              <w:rPr>
                <w:noProof/>
                <w:webHidden/>
              </w:rPr>
              <w:t>4</w:t>
            </w:r>
            <w:r w:rsidR="005813F6">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26" w:history="1">
            <w:r w:rsidRPr="00DD68C0">
              <w:rPr>
                <w:rStyle w:val="Hiperesteka"/>
                <w:noProof/>
              </w:rPr>
              <w:t>2</w:t>
            </w:r>
            <w:r>
              <w:rPr>
                <w:rFonts w:asciiTheme="minorHAnsi" w:hAnsiTheme="minorHAnsi" w:cstheme="minorBidi"/>
                <w:noProof/>
                <w:color w:val="auto"/>
                <w:sz w:val="22"/>
                <w:szCs w:val="22"/>
                <w:lang w:eastAsia="eu-ES"/>
              </w:rPr>
              <w:tab/>
            </w:r>
            <w:r w:rsidRPr="00DD68C0">
              <w:rPr>
                <w:rStyle w:val="Hiperesteka"/>
                <w:noProof/>
              </w:rPr>
              <w:t>HELBURUAK</w:t>
            </w:r>
            <w:r>
              <w:rPr>
                <w:noProof/>
                <w:webHidden/>
              </w:rPr>
              <w:tab/>
            </w:r>
            <w:r>
              <w:rPr>
                <w:noProof/>
                <w:webHidden/>
              </w:rPr>
              <w:fldChar w:fldCharType="begin"/>
            </w:r>
            <w:r>
              <w:rPr>
                <w:noProof/>
                <w:webHidden/>
              </w:rPr>
              <w:instrText xml:space="preserve"> PAGEREF _Toc115776326 \h </w:instrText>
            </w:r>
            <w:r>
              <w:rPr>
                <w:noProof/>
                <w:webHidden/>
              </w:rPr>
            </w:r>
            <w:r>
              <w:rPr>
                <w:noProof/>
                <w:webHidden/>
              </w:rPr>
              <w:fldChar w:fldCharType="separate"/>
            </w:r>
            <w:r>
              <w:rPr>
                <w:noProof/>
                <w:webHidden/>
              </w:rPr>
              <w:t>5</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27" w:history="1">
            <w:r w:rsidRPr="00DD68C0">
              <w:rPr>
                <w:rStyle w:val="Hiperesteka"/>
                <w:noProof/>
              </w:rPr>
              <w:t>3</w:t>
            </w:r>
            <w:r>
              <w:rPr>
                <w:rFonts w:asciiTheme="minorHAnsi" w:hAnsiTheme="minorHAnsi" w:cstheme="minorBidi"/>
                <w:noProof/>
                <w:color w:val="auto"/>
                <w:sz w:val="22"/>
                <w:szCs w:val="22"/>
                <w:lang w:eastAsia="eu-ES"/>
              </w:rPr>
              <w:tab/>
            </w:r>
            <w:r w:rsidRPr="00DD68C0">
              <w:rPr>
                <w:rStyle w:val="Hiperesteka"/>
                <w:noProof/>
              </w:rPr>
              <w:t>KOKAPEN SOZIOLINGUISTIKOA</w:t>
            </w:r>
            <w:r>
              <w:rPr>
                <w:noProof/>
                <w:webHidden/>
              </w:rPr>
              <w:tab/>
            </w:r>
            <w:r>
              <w:rPr>
                <w:noProof/>
                <w:webHidden/>
              </w:rPr>
              <w:fldChar w:fldCharType="begin"/>
            </w:r>
            <w:r>
              <w:rPr>
                <w:noProof/>
                <w:webHidden/>
              </w:rPr>
              <w:instrText xml:space="preserve"> PAGEREF _Toc115776327 \h </w:instrText>
            </w:r>
            <w:r>
              <w:rPr>
                <w:noProof/>
                <w:webHidden/>
              </w:rPr>
            </w:r>
            <w:r>
              <w:rPr>
                <w:noProof/>
                <w:webHidden/>
              </w:rPr>
              <w:fldChar w:fldCharType="separate"/>
            </w:r>
            <w:r>
              <w:rPr>
                <w:noProof/>
                <w:webHidden/>
              </w:rPr>
              <w:t>6</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28" w:history="1">
            <w:r w:rsidRPr="00DD68C0">
              <w:rPr>
                <w:rStyle w:val="Hiperesteka"/>
                <w:noProof/>
              </w:rPr>
              <w:t>4</w:t>
            </w:r>
            <w:r>
              <w:rPr>
                <w:rFonts w:asciiTheme="minorHAnsi" w:hAnsiTheme="minorHAnsi" w:cstheme="minorBidi"/>
                <w:noProof/>
                <w:color w:val="auto"/>
                <w:sz w:val="22"/>
                <w:szCs w:val="22"/>
                <w:lang w:eastAsia="eu-ES"/>
              </w:rPr>
              <w:tab/>
            </w:r>
            <w:r w:rsidRPr="00DD68C0">
              <w:rPr>
                <w:rStyle w:val="Hiperesteka"/>
                <w:noProof/>
              </w:rPr>
              <w:t>METODOLOGIA</w:t>
            </w:r>
            <w:r>
              <w:rPr>
                <w:noProof/>
                <w:webHidden/>
              </w:rPr>
              <w:tab/>
            </w:r>
            <w:r>
              <w:rPr>
                <w:noProof/>
                <w:webHidden/>
              </w:rPr>
              <w:fldChar w:fldCharType="begin"/>
            </w:r>
            <w:r>
              <w:rPr>
                <w:noProof/>
                <w:webHidden/>
              </w:rPr>
              <w:instrText xml:space="preserve"> PAGEREF _Toc115776328 \h </w:instrText>
            </w:r>
            <w:r>
              <w:rPr>
                <w:noProof/>
                <w:webHidden/>
              </w:rPr>
            </w:r>
            <w:r>
              <w:rPr>
                <w:noProof/>
                <w:webHidden/>
              </w:rPr>
              <w:fldChar w:fldCharType="separate"/>
            </w:r>
            <w:r>
              <w:rPr>
                <w:noProof/>
                <w:webHidden/>
              </w:rPr>
              <w:t>8</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29" w:history="1">
            <w:r w:rsidRPr="00DD68C0">
              <w:rPr>
                <w:rStyle w:val="Hiperesteka"/>
                <w:noProof/>
              </w:rPr>
              <w:t>4.1</w:t>
            </w:r>
            <w:r>
              <w:rPr>
                <w:rFonts w:asciiTheme="minorHAnsi" w:hAnsiTheme="minorHAnsi" w:cstheme="minorBidi"/>
                <w:noProof/>
                <w:color w:val="auto"/>
                <w:sz w:val="22"/>
                <w:szCs w:val="22"/>
                <w:lang w:eastAsia="eu-ES"/>
              </w:rPr>
              <w:tab/>
            </w:r>
            <w:r w:rsidRPr="00DD68C0">
              <w:rPr>
                <w:rStyle w:val="Hiperesteka"/>
                <w:noProof/>
              </w:rPr>
              <w:t>Ikerketa-teknika</w:t>
            </w:r>
            <w:r>
              <w:rPr>
                <w:noProof/>
                <w:webHidden/>
              </w:rPr>
              <w:tab/>
            </w:r>
            <w:r>
              <w:rPr>
                <w:noProof/>
                <w:webHidden/>
              </w:rPr>
              <w:fldChar w:fldCharType="begin"/>
            </w:r>
            <w:r>
              <w:rPr>
                <w:noProof/>
                <w:webHidden/>
              </w:rPr>
              <w:instrText xml:space="preserve"> PAGEREF _Toc115776329 \h </w:instrText>
            </w:r>
            <w:r>
              <w:rPr>
                <w:noProof/>
                <w:webHidden/>
              </w:rPr>
            </w:r>
            <w:r>
              <w:rPr>
                <w:noProof/>
                <w:webHidden/>
              </w:rPr>
              <w:fldChar w:fldCharType="separate"/>
            </w:r>
            <w:r>
              <w:rPr>
                <w:noProof/>
                <w:webHidden/>
              </w:rPr>
              <w:t>8</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30" w:history="1">
            <w:r w:rsidRPr="00DD68C0">
              <w:rPr>
                <w:rStyle w:val="Hiperesteka"/>
                <w:noProof/>
              </w:rPr>
              <w:t>4.2</w:t>
            </w:r>
            <w:r>
              <w:rPr>
                <w:rFonts w:asciiTheme="minorHAnsi" w:hAnsiTheme="minorHAnsi" w:cstheme="minorBidi"/>
                <w:noProof/>
                <w:color w:val="auto"/>
                <w:sz w:val="22"/>
                <w:szCs w:val="22"/>
                <w:lang w:eastAsia="eu-ES"/>
              </w:rPr>
              <w:tab/>
            </w:r>
            <w:r w:rsidRPr="00DD68C0">
              <w:rPr>
                <w:rStyle w:val="Hiperesteka"/>
                <w:noProof/>
              </w:rPr>
              <w:t>Diseinua</w:t>
            </w:r>
            <w:r>
              <w:rPr>
                <w:noProof/>
                <w:webHidden/>
              </w:rPr>
              <w:tab/>
            </w:r>
            <w:r>
              <w:rPr>
                <w:noProof/>
                <w:webHidden/>
              </w:rPr>
              <w:fldChar w:fldCharType="begin"/>
            </w:r>
            <w:r>
              <w:rPr>
                <w:noProof/>
                <w:webHidden/>
              </w:rPr>
              <w:instrText xml:space="preserve"> PAGEREF _Toc115776330 \h </w:instrText>
            </w:r>
            <w:r>
              <w:rPr>
                <w:noProof/>
                <w:webHidden/>
              </w:rPr>
            </w:r>
            <w:r>
              <w:rPr>
                <w:noProof/>
                <w:webHidden/>
              </w:rPr>
              <w:fldChar w:fldCharType="separate"/>
            </w:r>
            <w:r>
              <w:rPr>
                <w:noProof/>
                <w:webHidden/>
              </w:rPr>
              <w:t>11</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31" w:history="1">
            <w:r w:rsidRPr="00DD68C0">
              <w:rPr>
                <w:rStyle w:val="Hiperesteka"/>
                <w:noProof/>
              </w:rPr>
              <w:t>4.3</w:t>
            </w:r>
            <w:r>
              <w:rPr>
                <w:rFonts w:asciiTheme="minorHAnsi" w:hAnsiTheme="minorHAnsi" w:cstheme="minorBidi"/>
                <w:noProof/>
                <w:color w:val="auto"/>
                <w:sz w:val="22"/>
                <w:szCs w:val="22"/>
                <w:lang w:eastAsia="eu-ES"/>
              </w:rPr>
              <w:tab/>
            </w:r>
            <w:r w:rsidRPr="00DD68C0">
              <w:rPr>
                <w:rStyle w:val="Hiperesteka"/>
                <w:noProof/>
              </w:rPr>
              <w:t>Emaitzen adierazgarritasuna</w:t>
            </w:r>
            <w:r>
              <w:rPr>
                <w:noProof/>
                <w:webHidden/>
              </w:rPr>
              <w:tab/>
            </w:r>
            <w:r>
              <w:rPr>
                <w:noProof/>
                <w:webHidden/>
              </w:rPr>
              <w:fldChar w:fldCharType="begin"/>
            </w:r>
            <w:r>
              <w:rPr>
                <w:noProof/>
                <w:webHidden/>
              </w:rPr>
              <w:instrText xml:space="preserve"> PAGEREF _Toc115776331 \h </w:instrText>
            </w:r>
            <w:r>
              <w:rPr>
                <w:noProof/>
                <w:webHidden/>
              </w:rPr>
            </w:r>
            <w:r>
              <w:rPr>
                <w:noProof/>
                <w:webHidden/>
              </w:rPr>
              <w:fldChar w:fldCharType="separate"/>
            </w:r>
            <w:r>
              <w:rPr>
                <w:noProof/>
                <w:webHidden/>
              </w:rPr>
              <w:t>13</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32" w:history="1">
            <w:r w:rsidRPr="00DD68C0">
              <w:rPr>
                <w:rStyle w:val="Hiperesteka"/>
                <w:noProof/>
              </w:rPr>
              <w:t>4.4</w:t>
            </w:r>
            <w:r>
              <w:rPr>
                <w:rFonts w:asciiTheme="minorHAnsi" w:hAnsiTheme="minorHAnsi" w:cstheme="minorBidi"/>
                <w:noProof/>
                <w:color w:val="auto"/>
                <w:sz w:val="22"/>
                <w:szCs w:val="22"/>
                <w:lang w:eastAsia="eu-ES"/>
              </w:rPr>
              <w:tab/>
            </w:r>
            <w:r w:rsidRPr="00DD68C0">
              <w:rPr>
                <w:rStyle w:val="Hiperesteka"/>
                <w:noProof/>
              </w:rPr>
              <w:t>Laginari buruz</w:t>
            </w:r>
            <w:r>
              <w:rPr>
                <w:noProof/>
                <w:webHidden/>
              </w:rPr>
              <w:tab/>
            </w:r>
            <w:r>
              <w:rPr>
                <w:noProof/>
                <w:webHidden/>
              </w:rPr>
              <w:fldChar w:fldCharType="begin"/>
            </w:r>
            <w:r>
              <w:rPr>
                <w:noProof/>
                <w:webHidden/>
              </w:rPr>
              <w:instrText xml:space="preserve"> PAGEREF _Toc115776332 \h </w:instrText>
            </w:r>
            <w:r>
              <w:rPr>
                <w:noProof/>
                <w:webHidden/>
              </w:rPr>
            </w:r>
            <w:r>
              <w:rPr>
                <w:noProof/>
                <w:webHidden/>
              </w:rPr>
              <w:fldChar w:fldCharType="separate"/>
            </w:r>
            <w:r>
              <w:rPr>
                <w:noProof/>
                <w:webHidden/>
              </w:rPr>
              <w:t>14</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33" w:history="1">
            <w:r w:rsidRPr="00DD68C0">
              <w:rPr>
                <w:rStyle w:val="Hiperesteka"/>
                <w:noProof/>
              </w:rPr>
              <w:t>4.4.1</w:t>
            </w:r>
            <w:r>
              <w:rPr>
                <w:rFonts w:asciiTheme="minorHAnsi" w:hAnsiTheme="minorHAnsi" w:cstheme="minorBidi"/>
                <w:noProof/>
                <w:color w:val="auto"/>
                <w:sz w:val="22"/>
                <w:szCs w:val="22"/>
                <w:lang w:eastAsia="eu-ES"/>
              </w:rPr>
              <w:tab/>
            </w:r>
            <w:r w:rsidRPr="00DD68C0">
              <w:rPr>
                <w:rStyle w:val="Hiperesteka"/>
                <w:noProof/>
              </w:rPr>
              <w:t>Laginaren eta biztanleriaren osaketa, sexuaren arabera</w:t>
            </w:r>
            <w:r>
              <w:rPr>
                <w:noProof/>
                <w:webHidden/>
              </w:rPr>
              <w:tab/>
            </w:r>
            <w:r>
              <w:rPr>
                <w:noProof/>
                <w:webHidden/>
              </w:rPr>
              <w:fldChar w:fldCharType="begin"/>
            </w:r>
            <w:r>
              <w:rPr>
                <w:noProof/>
                <w:webHidden/>
              </w:rPr>
              <w:instrText xml:space="preserve"> PAGEREF _Toc115776333 \h </w:instrText>
            </w:r>
            <w:r>
              <w:rPr>
                <w:noProof/>
                <w:webHidden/>
              </w:rPr>
            </w:r>
            <w:r>
              <w:rPr>
                <w:noProof/>
                <w:webHidden/>
              </w:rPr>
              <w:fldChar w:fldCharType="separate"/>
            </w:r>
            <w:r>
              <w:rPr>
                <w:noProof/>
                <w:webHidden/>
              </w:rPr>
              <w:t>15</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34" w:history="1">
            <w:r w:rsidRPr="00DD68C0">
              <w:rPr>
                <w:rStyle w:val="Hiperesteka"/>
                <w:noProof/>
              </w:rPr>
              <w:t>4.4.2</w:t>
            </w:r>
            <w:r>
              <w:rPr>
                <w:rFonts w:asciiTheme="minorHAnsi" w:hAnsiTheme="minorHAnsi" w:cstheme="minorBidi"/>
                <w:noProof/>
                <w:color w:val="auto"/>
                <w:sz w:val="22"/>
                <w:szCs w:val="22"/>
                <w:lang w:eastAsia="eu-ES"/>
              </w:rPr>
              <w:tab/>
            </w:r>
            <w:r w:rsidRPr="00DD68C0">
              <w:rPr>
                <w:rStyle w:val="Hiperesteka"/>
                <w:noProof/>
              </w:rPr>
              <w:t>Laginaren eta biztanleriaren osaketa, adinaren arabera</w:t>
            </w:r>
            <w:r>
              <w:rPr>
                <w:noProof/>
                <w:webHidden/>
              </w:rPr>
              <w:tab/>
            </w:r>
            <w:r>
              <w:rPr>
                <w:noProof/>
                <w:webHidden/>
              </w:rPr>
              <w:fldChar w:fldCharType="begin"/>
            </w:r>
            <w:r>
              <w:rPr>
                <w:noProof/>
                <w:webHidden/>
              </w:rPr>
              <w:instrText xml:space="preserve"> PAGEREF _Toc115776334 \h </w:instrText>
            </w:r>
            <w:r>
              <w:rPr>
                <w:noProof/>
                <w:webHidden/>
              </w:rPr>
            </w:r>
            <w:r>
              <w:rPr>
                <w:noProof/>
                <w:webHidden/>
              </w:rPr>
              <w:fldChar w:fldCharType="separate"/>
            </w:r>
            <w:r>
              <w:rPr>
                <w:noProof/>
                <w:webHidden/>
              </w:rPr>
              <w:t>16</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35" w:history="1">
            <w:r w:rsidRPr="00DD68C0">
              <w:rPr>
                <w:rStyle w:val="Hiperesteka"/>
                <w:noProof/>
              </w:rPr>
              <w:t>4.4.3</w:t>
            </w:r>
            <w:r>
              <w:rPr>
                <w:rFonts w:asciiTheme="minorHAnsi" w:hAnsiTheme="minorHAnsi" w:cstheme="minorBidi"/>
                <w:noProof/>
                <w:color w:val="auto"/>
                <w:sz w:val="22"/>
                <w:szCs w:val="22"/>
                <w:lang w:eastAsia="eu-ES"/>
              </w:rPr>
              <w:tab/>
            </w:r>
            <w:r w:rsidRPr="00DD68C0">
              <w:rPr>
                <w:rStyle w:val="Hiperesteka"/>
                <w:noProof/>
              </w:rPr>
              <w:t>Laginaren osaketa, ibilbideen arabera</w:t>
            </w:r>
            <w:r>
              <w:rPr>
                <w:noProof/>
                <w:webHidden/>
              </w:rPr>
              <w:tab/>
            </w:r>
            <w:r>
              <w:rPr>
                <w:noProof/>
                <w:webHidden/>
              </w:rPr>
              <w:fldChar w:fldCharType="begin"/>
            </w:r>
            <w:r>
              <w:rPr>
                <w:noProof/>
                <w:webHidden/>
              </w:rPr>
              <w:instrText xml:space="preserve"> PAGEREF _Toc115776335 \h </w:instrText>
            </w:r>
            <w:r>
              <w:rPr>
                <w:noProof/>
                <w:webHidden/>
              </w:rPr>
            </w:r>
            <w:r>
              <w:rPr>
                <w:noProof/>
                <w:webHidden/>
              </w:rPr>
              <w:fldChar w:fldCharType="separate"/>
            </w:r>
            <w:r>
              <w:rPr>
                <w:noProof/>
                <w:webHidden/>
              </w:rPr>
              <w:t>18</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36" w:history="1">
            <w:r w:rsidRPr="00DD68C0">
              <w:rPr>
                <w:rStyle w:val="Hiperesteka"/>
                <w:noProof/>
              </w:rPr>
              <w:t>5</w:t>
            </w:r>
            <w:r>
              <w:rPr>
                <w:rFonts w:asciiTheme="minorHAnsi" w:hAnsiTheme="minorHAnsi" w:cstheme="minorBidi"/>
                <w:noProof/>
                <w:color w:val="auto"/>
                <w:sz w:val="22"/>
                <w:szCs w:val="22"/>
                <w:lang w:eastAsia="eu-ES"/>
              </w:rPr>
              <w:tab/>
            </w:r>
            <w:r w:rsidRPr="00DD68C0">
              <w:rPr>
                <w:rStyle w:val="Hiperesteka"/>
                <w:noProof/>
              </w:rPr>
              <w:t>HIZKUNTZEN KALE ERABILERA</w:t>
            </w:r>
            <w:r>
              <w:rPr>
                <w:noProof/>
                <w:webHidden/>
              </w:rPr>
              <w:tab/>
            </w:r>
            <w:r>
              <w:rPr>
                <w:noProof/>
                <w:webHidden/>
              </w:rPr>
              <w:fldChar w:fldCharType="begin"/>
            </w:r>
            <w:r>
              <w:rPr>
                <w:noProof/>
                <w:webHidden/>
              </w:rPr>
              <w:instrText xml:space="preserve"> PAGEREF _Toc115776336 \h </w:instrText>
            </w:r>
            <w:r>
              <w:rPr>
                <w:noProof/>
                <w:webHidden/>
              </w:rPr>
            </w:r>
            <w:r>
              <w:rPr>
                <w:noProof/>
                <w:webHidden/>
              </w:rPr>
              <w:fldChar w:fldCharType="separate"/>
            </w:r>
            <w:r>
              <w:rPr>
                <w:noProof/>
                <w:webHidden/>
              </w:rPr>
              <w:t>19</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37" w:history="1">
            <w:r w:rsidRPr="00DD68C0">
              <w:rPr>
                <w:rStyle w:val="Hiperesteka"/>
                <w:noProof/>
              </w:rPr>
              <w:t>5.1</w:t>
            </w:r>
            <w:r>
              <w:rPr>
                <w:rFonts w:asciiTheme="minorHAnsi" w:hAnsiTheme="minorHAnsi" w:cstheme="minorBidi"/>
                <w:noProof/>
                <w:color w:val="auto"/>
                <w:sz w:val="22"/>
                <w:szCs w:val="22"/>
                <w:lang w:eastAsia="eu-ES"/>
              </w:rPr>
              <w:tab/>
            </w:r>
            <w:r w:rsidRPr="00DD68C0">
              <w:rPr>
                <w:rStyle w:val="Hiperesteka"/>
                <w:noProof/>
              </w:rPr>
              <w:t>Datu orokorra (2021)</w:t>
            </w:r>
            <w:r>
              <w:rPr>
                <w:noProof/>
                <w:webHidden/>
              </w:rPr>
              <w:tab/>
            </w:r>
            <w:r>
              <w:rPr>
                <w:noProof/>
                <w:webHidden/>
              </w:rPr>
              <w:fldChar w:fldCharType="begin"/>
            </w:r>
            <w:r>
              <w:rPr>
                <w:noProof/>
                <w:webHidden/>
              </w:rPr>
              <w:instrText xml:space="preserve"> PAGEREF _Toc115776337 \h </w:instrText>
            </w:r>
            <w:r>
              <w:rPr>
                <w:noProof/>
                <w:webHidden/>
              </w:rPr>
            </w:r>
            <w:r>
              <w:rPr>
                <w:noProof/>
                <w:webHidden/>
              </w:rPr>
              <w:fldChar w:fldCharType="separate"/>
            </w:r>
            <w:r>
              <w:rPr>
                <w:noProof/>
                <w:webHidden/>
              </w:rPr>
              <w:t>19</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38" w:history="1">
            <w:r w:rsidRPr="00DD68C0">
              <w:rPr>
                <w:rStyle w:val="Hiperesteka"/>
                <w:noProof/>
              </w:rPr>
              <w:t>5.2</w:t>
            </w:r>
            <w:r>
              <w:rPr>
                <w:rFonts w:asciiTheme="minorHAnsi" w:hAnsiTheme="minorHAnsi" w:cstheme="minorBidi"/>
                <w:noProof/>
                <w:color w:val="auto"/>
                <w:sz w:val="22"/>
                <w:szCs w:val="22"/>
                <w:lang w:eastAsia="eu-ES"/>
              </w:rPr>
              <w:tab/>
            </w:r>
            <w:r w:rsidRPr="00DD68C0">
              <w:rPr>
                <w:rStyle w:val="Hiperesteka"/>
                <w:noProof/>
              </w:rPr>
              <w:t>Bilakaera (2001 – 2021)</w:t>
            </w:r>
            <w:r>
              <w:rPr>
                <w:noProof/>
                <w:webHidden/>
              </w:rPr>
              <w:tab/>
            </w:r>
            <w:r>
              <w:rPr>
                <w:noProof/>
                <w:webHidden/>
              </w:rPr>
              <w:fldChar w:fldCharType="begin"/>
            </w:r>
            <w:r>
              <w:rPr>
                <w:noProof/>
                <w:webHidden/>
              </w:rPr>
              <w:instrText xml:space="preserve"> PAGEREF _Toc115776338 \h </w:instrText>
            </w:r>
            <w:r>
              <w:rPr>
                <w:noProof/>
                <w:webHidden/>
              </w:rPr>
            </w:r>
            <w:r>
              <w:rPr>
                <w:noProof/>
                <w:webHidden/>
              </w:rPr>
              <w:fldChar w:fldCharType="separate"/>
            </w:r>
            <w:r>
              <w:rPr>
                <w:noProof/>
                <w:webHidden/>
              </w:rPr>
              <w:t>20</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39" w:history="1">
            <w:r w:rsidRPr="00DD68C0">
              <w:rPr>
                <w:rStyle w:val="Hiperesteka"/>
                <w:noProof/>
              </w:rPr>
              <w:t>5.2.1</w:t>
            </w:r>
            <w:r>
              <w:rPr>
                <w:rFonts w:asciiTheme="minorHAnsi" w:hAnsiTheme="minorHAnsi" w:cstheme="minorBidi"/>
                <w:noProof/>
                <w:color w:val="auto"/>
                <w:sz w:val="22"/>
                <w:szCs w:val="22"/>
                <w:lang w:eastAsia="eu-ES"/>
              </w:rPr>
              <w:tab/>
            </w:r>
            <w:r w:rsidRPr="00DD68C0">
              <w:rPr>
                <w:rStyle w:val="Hiperesteka"/>
                <w:noProof/>
              </w:rPr>
              <w:t>Oiartzungo aldagai soziolinguistikoak</w:t>
            </w:r>
            <w:r>
              <w:rPr>
                <w:noProof/>
                <w:webHidden/>
              </w:rPr>
              <w:tab/>
            </w:r>
            <w:r>
              <w:rPr>
                <w:noProof/>
                <w:webHidden/>
              </w:rPr>
              <w:fldChar w:fldCharType="begin"/>
            </w:r>
            <w:r>
              <w:rPr>
                <w:noProof/>
                <w:webHidden/>
              </w:rPr>
              <w:instrText xml:space="preserve"> PAGEREF _Toc115776339 \h </w:instrText>
            </w:r>
            <w:r>
              <w:rPr>
                <w:noProof/>
                <w:webHidden/>
              </w:rPr>
            </w:r>
            <w:r>
              <w:rPr>
                <w:noProof/>
                <w:webHidden/>
              </w:rPr>
              <w:fldChar w:fldCharType="separate"/>
            </w:r>
            <w:r>
              <w:rPr>
                <w:noProof/>
                <w:webHidden/>
              </w:rPr>
              <w:t>24</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40" w:history="1">
            <w:r w:rsidRPr="00DD68C0">
              <w:rPr>
                <w:rStyle w:val="Hiperesteka"/>
                <w:noProof/>
              </w:rPr>
              <w:t>5.2.2</w:t>
            </w:r>
            <w:r>
              <w:rPr>
                <w:rFonts w:asciiTheme="minorHAnsi" w:hAnsiTheme="minorHAnsi" w:cstheme="minorBidi"/>
                <w:noProof/>
                <w:color w:val="auto"/>
                <w:sz w:val="22"/>
                <w:szCs w:val="22"/>
                <w:lang w:eastAsia="eu-ES"/>
              </w:rPr>
              <w:tab/>
            </w:r>
            <w:r w:rsidRPr="00DD68C0">
              <w:rPr>
                <w:rStyle w:val="Hiperesteka"/>
                <w:noProof/>
              </w:rPr>
              <w:t>Aldagai soziolinguistikoen bilakaera</w:t>
            </w:r>
            <w:r>
              <w:rPr>
                <w:noProof/>
                <w:webHidden/>
              </w:rPr>
              <w:tab/>
            </w:r>
            <w:r>
              <w:rPr>
                <w:noProof/>
                <w:webHidden/>
              </w:rPr>
              <w:fldChar w:fldCharType="begin"/>
            </w:r>
            <w:r>
              <w:rPr>
                <w:noProof/>
                <w:webHidden/>
              </w:rPr>
              <w:instrText xml:space="preserve"> PAGEREF _Toc115776340 \h </w:instrText>
            </w:r>
            <w:r>
              <w:rPr>
                <w:noProof/>
                <w:webHidden/>
              </w:rPr>
            </w:r>
            <w:r>
              <w:rPr>
                <w:noProof/>
                <w:webHidden/>
              </w:rPr>
              <w:fldChar w:fldCharType="separate"/>
            </w:r>
            <w:r>
              <w:rPr>
                <w:noProof/>
                <w:webHidden/>
              </w:rPr>
              <w:t>29</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41" w:history="1">
            <w:r w:rsidRPr="00DD68C0">
              <w:rPr>
                <w:rStyle w:val="Hiperesteka"/>
                <w:noProof/>
              </w:rPr>
              <w:t>5.3</w:t>
            </w:r>
            <w:r>
              <w:rPr>
                <w:rFonts w:asciiTheme="minorHAnsi" w:hAnsiTheme="minorHAnsi" w:cstheme="minorBidi"/>
                <w:noProof/>
                <w:color w:val="auto"/>
                <w:sz w:val="22"/>
                <w:szCs w:val="22"/>
                <w:lang w:eastAsia="eu-ES"/>
              </w:rPr>
              <w:tab/>
            </w:r>
            <w:r w:rsidRPr="00DD68C0">
              <w:rPr>
                <w:rStyle w:val="Hiperesteka"/>
                <w:noProof/>
              </w:rPr>
              <w:t>Beste eremu geografikoetako erabilerak</w:t>
            </w:r>
            <w:r>
              <w:rPr>
                <w:noProof/>
                <w:webHidden/>
              </w:rPr>
              <w:tab/>
            </w:r>
            <w:r>
              <w:rPr>
                <w:noProof/>
                <w:webHidden/>
              </w:rPr>
              <w:fldChar w:fldCharType="begin"/>
            </w:r>
            <w:r>
              <w:rPr>
                <w:noProof/>
                <w:webHidden/>
              </w:rPr>
              <w:instrText xml:space="preserve"> PAGEREF _Toc115776341 \h </w:instrText>
            </w:r>
            <w:r>
              <w:rPr>
                <w:noProof/>
                <w:webHidden/>
              </w:rPr>
            </w:r>
            <w:r>
              <w:rPr>
                <w:noProof/>
                <w:webHidden/>
              </w:rPr>
              <w:fldChar w:fldCharType="separate"/>
            </w:r>
            <w:r>
              <w:rPr>
                <w:noProof/>
                <w:webHidden/>
              </w:rPr>
              <w:t>30</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42" w:history="1">
            <w:r w:rsidRPr="00DD68C0">
              <w:rPr>
                <w:rStyle w:val="Hiperesteka"/>
                <w:noProof/>
              </w:rPr>
              <w:t>5.3.1</w:t>
            </w:r>
            <w:r>
              <w:rPr>
                <w:rFonts w:asciiTheme="minorHAnsi" w:hAnsiTheme="minorHAnsi" w:cstheme="minorBidi"/>
                <w:noProof/>
                <w:color w:val="auto"/>
                <w:sz w:val="22"/>
                <w:szCs w:val="22"/>
                <w:lang w:eastAsia="eu-ES"/>
              </w:rPr>
              <w:tab/>
            </w:r>
            <w:r w:rsidRPr="00DD68C0">
              <w:rPr>
                <w:rStyle w:val="Hiperesteka"/>
                <w:noProof/>
              </w:rPr>
              <w:t>Euskal Herria, herrialdea eta eskualdea</w:t>
            </w:r>
            <w:r>
              <w:rPr>
                <w:noProof/>
                <w:webHidden/>
              </w:rPr>
              <w:tab/>
            </w:r>
            <w:r>
              <w:rPr>
                <w:noProof/>
                <w:webHidden/>
              </w:rPr>
              <w:fldChar w:fldCharType="begin"/>
            </w:r>
            <w:r>
              <w:rPr>
                <w:noProof/>
                <w:webHidden/>
              </w:rPr>
              <w:instrText xml:space="preserve"> PAGEREF _Toc115776342 \h </w:instrText>
            </w:r>
            <w:r>
              <w:rPr>
                <w:noProof/>
                <w:webHidden/>
              </w:rPr>
            </w:r>
            <w:r>
              <w:rPr>
                <w:noProof/>
                <w:webHidden/>
              </w:rPr>
              <w:fldChar w:fldCharType="separate"/>
            </w:r>
            <w:r>
              <w:rPr>
                <w:noProof/>
                <w:webHidden/>
              </w:rPr>
              <w:t>30</w:t>
            </w:r>
            <w:r>
              <w:rPr>
                <w:noProof/>
                <w:webHidden/>
              </w:rPr>
              <w:fldChar w:fldCharType="end"/>
            </w:r>
          </w:hyperlink>
        </w:p>
        <w:p w:rsidR="005813F6" w:rsidRDefault="005813F6">
          <w:pPr>
            <w:pStyle w:val="EA3"/>
            <w:tabs>
              <w:tab w:val="left" w:pos="1320"/>
              <w:tab w:val="right" w:leader="dot" w:pos="9204"/>
            </w:tabs>
            <w:rPr>
              <w:rFonts w:asciiTheme="minorHAnsi" w:hAnsiTheme="minorHAnsi" w:cstheme="minorBidi"/>
              <w:noProof/>
              <w:color w:val="auto"/>
              <w:sz w:val="22"/>
              <w:szCs w:val="22"/>
              <w:lang w:eastAsia="eu-ES"/>
            </w:rPr>
          </w:pPr>
          <w:hyperlink w:anchor="_Toc115776343" w:history="1">
            <w:r w:rsidRPr="00DD68C0">
              <w:rPr>
                <w:rStyle w:val="Hiperesteka"/>
                <w:noProof/>
              </w:rPr>
              <w:t>5.3.2</w:t>
            </w:r>
            <w:r>
              <w:rPr>
                <w:rFonts w:asciiTheme="minorHAnsi" w:hAnsiTheme="minorHAnsi" w:cstheme="minorBidi"/>
                <w:noProof/>
                <w:color w:val="auto"/>
                <w:sz w:val="22"/>
                <w:szCs w:val="22"/>
                <w:lang w:eastAsia="eu-ES"/>
              </w:rPr>
              <w:tab/>
            </w:r>
            <w:r w:rsidRPr="00DD68C0">
              <w:rPr>
                <w:rStyle w:val="Hiperesteka"/>
                <w:noProof/>
              </w:rPr>
              <w:t>Eskualdeko beste zenbait udalerrirekin alderaketa</w:t>
            </w:r>
            <w:r>
              <w:rPr>
                <w:noProof/>
                <w:webHidden/>
              </w:rPr>
              <w:tab/>
            </w:r>
            <w:r>
              <w:rPr>
                <w:noProof/>
                <w:webHidden/>
              </w:rPr>
              <w:fldChar w:fldCharType="begin"/>
            </w:r>
            <w:r>
              <w:rPr>
                <w:noProof/>
                <w:webHidden/>
              </w:rPr>
              <w:instrText xml:space="preserve"> PAGEREF _Toc115776343 \h </w:instrText>
            </w:r>
            <w:r>
              <w:rPr>
                <w:noProof/>
                <w:webHidden/>
              </w:rPr>
            </w:r>
            <w:r>
              <w:rPr>
                <w:noProof/>
                <w:webHidden/>
              </w:rPr>
              <w:fldChar w:fldCharType="separate"/>
            </w:r>
            <w:r>
              <w:rPr>
                <w:noProof/>
                <w:webHidden/>
              </w:rPr>
              <w:t>31</w:t>
            </w:r>
            <w:r>
              <w:rPr>
                <w:noProof/>
                <w:webHidden/>
              </w:rPr>
              <w:fldChar w:fldCharType="end"/>
            </w:r>
          </w:hyperlink>
        </w:p>
        <w:p w:rsidR="005813F6" w:rsidRDefault="005813F6">
          <w:pPr>
            <w:pStyle w:val="EA3"/>
            <w:tabs>
              <w:tab w:val="right" w:leader="dot" w:pos="9204"/>
            </w:tabs>
            <w:rPr>
              <w:rFonts w:asciiTheme="minorHAnsi" w:hAnsiTheme="minorHAnsi" w:cstheme="minorBidi"/>
              <w:noProof/>
              <w:color w:val="auto"/>
              <w:sz w:val="22"/>
              <w:szCs w:val="22"/>
              <w:lang w:eastAsia="eu-ES"/>
            </w:rPr>
          </w:pPr>
          <w:hyperlink w:anchor="_Toc115776344" w:history="1">
            <w:r w:rsidRPr="00DD68C0">
              <w:rPr>
                <w:rStyle w:val="Hiperesteka"/>
                <w:noProof/>
              </w:rPr>
              <w:t>3.4.3 Behatutako udalerrien kale-erabilera hizkuntza-gaitasunaren arabera</w:t>
            </w:r>
            <w:r>
              <w:rPr>
                <w:noProof/>
                <w:webHidden/>
              </w:rPr>
              <w:tab/>
            </w:r>
            <w:r>
              <w:rPr>
                <w:noProof/>
                <w:webHidden/>
              </w:rPr>
              <w:fldChar w:fldCharType="begin"/>
            </w:r>
            <w:r>
              <w:rPr>
                <w:noProof/>
                <w:webHidden/>
              </w:rPr>
              <w:instrText xml:space="preserve"> PAGEREF _Toc115776344 \h </w:instrText>
            </w:r>
            <w:r>
              <w:rPr>
                <w:noProof/>
                <w:webHidden/>
              </w:rPr>
            </w:r>
            <w:r>
              <w:rPr>
                <w:noProof/>
                <w:webHidden/>
              </w:rPr>
              <w:fldChar w:fldCharType="separate"/>
            </w:r>
            <w:r>
              <w:rPr>
                <w:noProof/>
                <w:webHidden/>
              </w:rPr>
              <w:t>33</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45" w:history="1">
            <w:r w:rsidRPr="00DD68C0">
              <w:rPr>
                <w:rStyle w:val="Hiperesteka"/>
                <w:noProof/>
              </w:rPr>
              <w:t>6</w:t>
            </w:r>
            <w:r>
              <w:rPr>
                <w:rFonts w:asciiTheme="minorHAnsi" w:hAnsiTheme="minorHAnsi" w:cstheme="minorBidi"/>
                <w:noProof/>
                <w:color w:val="auto"/>
                <w:sz w:val="22"/>
                <w:szCs w:val="22"/>
                <w:lang w:eastAsia="eu-ES"/>
              </w:rPr>
              <w:tab/>
            </w:r>
            <w:r w:rsidRPr="00DD68C0">
              <w:rPr>
                <w:rStyle w:val="Hiperesteka"/>
                <w:noProof/>
              </w:rPr>
              <w:t>HIZKUNTZEN KALE ERABILERA, UDALERRIKO IBILBIDEETAN</w:t>
            </w:r>
            <w:r>
              <w:rPr>
                <w:noProof/>
                <w:webHidden/>
              </w:rPr>
              <w:tab/>
            </w:r>
            <w:r>
              <w:rPr>
                <w:noProof/>
                <w:webHidden/>
              </w:rPr>
              <w:fldChar w:fldCharType="begin"/>
            </w:r>
            <w:r>
              <w:rPr>
                <w:noProof/>
                <w:webHidden/>
              </w:rPr>
              <w:instrText xml:space="preserve"> PAGEREF _Toc115776345 \h </w:instrText>
            </w:r>
            <w:r>
              <w:rPr>
                <w:noProof/>
                <w:webHidden/>
              </w:rPr>
            </w:r>
            <w:r>
              <w:rPr>
                <w:noProof/>
                <w:webHidden/>
              </w:rPr>
              <w:fldChar w:fldCharType="separate"/>
            </w:r>
            <w:r>
              <w:rPr>
                <w:noProof/>
                <w:webHidden/>
              </w:rPr>
              <w:t>34</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46" w:history="1">
            <w:r w:rsidRPr="00DD68C0">
              <w:rPr>
                <w:rStyle w:val="Hiperesteka"/>
                <w:noProof/>
              </w:rPr>
              <w:t>6.1</w:t>
            </w:r>
            <w:r>
              <w:rPr>
                <w:rFonts w:asciiTheme="minorHAnsi" w:hAnsiTheme="minorHAnsi" w:cstheme="minorBidi"/>
                <w:noProof/>
                <w:color w:val="auto"/>
                <w:sz w:val="22"/>
                <w:szCs w:val="22"/>
                <w:lang w:eastAsia="eu-ES"/>
              </w:rPr>
              <w:tab/>
            </w:r>
            <w:r w:rsidRPr="00DD68C0">
              <w:rPr>
                <w:rStyle w:val="Hiperesteka"/>
                <w:noProof/>
              </w:rPr>
              <w:t>Datu orokorrak, ibilbideetan (2021)</w:t>
            </w:r>
            <w:r>
              <w:rPr>
                <w:noProof/>
                <w:webHidden/>
              </w:rPr>
              <w:tab/>
            </w:r>
            <w:r>
              <w:rPr>
                <w:noProof/>
                <w:webHidden/>
              </w:rPr>
              <w:fldChar w:fldCharType="begin"/>
            </w:r>
            <w:r>
              <w:rPr>
                <w:noProof/>
                <w:webHidden/>
              </w:rPr>
              <w:instrText xml:space="preserve"> PAGEREF _Toc115776346 \h </w:instrText>
            </w:r>
            <w:r>
              <w:rPr>
                <w:noProof/>
                <w:webHidden/>
              </w:rPr>
            </w:r>
            <w:r>
              <w:rPr>
                <w:noProof/>
                <w:webHidden/>
              </w:rPr>
              <w:fldChar w:fldCharType="separate"/>
            </w:r>
            <w:r>
              <w:rPr>
                <w:noProof/>
                <w:webHidden/>
              </w:rPr>
              <w:t>34</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47" w:history="1">
            <w:r w:rsidRPr="00DD68C0">
              <w:rPr>
                <w:rStyle w:val="Hiperesteka"/>
                <w:noProof/>
              </w:rPr>
              <w:t>6.2</w:t>
            </w:r>
            <w:r>
              <w:rPr>
                <w:rFonts w:asciiTheme="minorHAnsi" w:hAnsiTheme="minorHAnsi" w:cstheme="minorBidi"/>
                <w:noProof/>
                <w:color w:val="auto"/>
                <w:sz w:val="22"/>
                <w:szCs w:val="22"/>
                <w:lang w:eastAsia="eu-ES"/>
              </w:rPr>
              <w:tab/>
            </w:r>
            <w:r w:rsidRPr="00DD68C0">
              <w:rPr>
                <w:rStyle w:val="Hiperesteka"/>
                <w:noProof/>
              </w:rPr>
              <w:t>Bilakaera (2001 – 2021)</w:t>
            </w:r>
            <w:r>
              <w:rPr>
                <w:noProof/>
                <w:webHidden/>
              </w:rPr>
              <w:tab/>
            </w:r>
            <w:r>
              <w:rPr>
                <w:noProof/>
                <w:webHidden/>
              </w:rPr>
              <w:fldChar w:fldCharType="begin"/>
            </w:r>
            <w:r>
              <w:rPr>
                <w:noProof/>
                <w:webHidden/>
              </w:rPr>
              <w:instrText xml:space="preserve"> PAGEREF _Toc115776347 \h </w:instrText>
            </w:r>
            <w:r>
              <w:rPr>
                <w:noProof/>
                <w:webHidden/>
              </w:rPr>
            </w:r>
            <w:r>
              <w:rPr>
                <w:noProof/>
                <w:webHidden/>
              </w:rPr>
              <w:fldChar w:fldCharType="separate"/>
            </w:r>
            <w:r>
              <w:rPr>
                <w:noProof/>
                <w:webHidden/>
              </w:rPr>
              <w:t>35</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48" w:history="1">
            <w:r w:rsidRPr="00DD68C0">
              <w:rPr>
                <w:rStyle w:val="Hiperesteka"/>
                <w:noProof/>
              </w:rPr>
              <w:t>7</w:t>
            </w:r>
            <w:r>
              <w:rPr>
                <w:rFonts w:asciiTheme="minorHAnsi" w:hAnsiTheme="minorHAnsi" w:cstheme="minorBidi"/>
                <w:noProof/>
                <w:color w:val="auto"/>
                <w:sz w:val="22"/>
                <w:szCs w:val="22"/>
                <w:lang w:eastAsia="eu-ES"/>
              </w:rPr>
              <w:tab/>
            </w:r>
            <w:r w:rsidRPr="00DD68C0">
              <w:rPr>
                <w:rStyle w:val="Hiperesteka"/>
                <w:noProof/>
              </w:rPr>
              <w:t>HIZKUNTZEN KALE ERABILERA, HIZTUNEN EZAUGARRIEN ARABERA</w:t>
            </w:r>
            <w:r>
              <w:rPr>
                <w:noProof/>
                <w:webHidden/>
              </w:rPr>
              <w:tab/>
            </w:r>
            <w:r>
              <w:rPr>
                <w:noProof/>
                <w:webHidden/>
              </w:rPr>
              <w:fldChar w:fldCharType="begin"/>
            </w:r>
            <w:r>
              <w:rPr>
                <w:noProof/>
                <w:webHidden/>
              </w:rPr>
              <w:instrText xml:space="preserve"> PAGEREF _Toc115776348 \h </w:instrText>
            </w:r>
            <w:r>
              <w:rPr>
                <w:noProof/>
                <w:webHidden/>
              </w:rPr>
            </w:r>
            <w:r>
              <w:rPr>
                <w:noProof/>
                <w:webHidden/>
              </w:rPr>
              <w:fldChar w:fldCharType="separate"/>
            </w:r>
            <w:r>
              <w:rPr>
                <w:noProof/>
                <w:webHidden/>
              </w:rPr>
              <w:t>36</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49" w:history="1">
            <w:r w:rsidRPr="00DD68C0">
              <w:rPr>
                <w:rStyle w:val="Hiperesteka"/>
                <w:noProof/>
              </w:rPr>
              <w:t>7.1</w:t>
            </w:r>
            <w:r>
              <w:rPr>
                <w:rFonts w:asciiTheme="minorHAnsi" w:hAnsiTheme="minorHAnsi" w:cstheme="minorBidi"/>
                <w:noProof/>
                <w:color w:val="auto"/>
                <w:sz w:val="22"/>
                <w:szCs w:val="22"/>
                <w:lang w:eastAsia="eu-ES"/>
              </w:rPr>
              <w:tab/>
            </w:r>
            <w:r w:rsidRPr="00DD68C0">
              <w:rPr>
                <w:rStyle w:val="Hiperesteka"/>
                <w:noProof/>
              </w:rPr>
              <w:t>Hizkuntzen kale-erabilera, sexuaren arabera (2021)</w:t>
            </w:r>
            <w:r>
              <w:rPr>
                <w:noProof/>
                <w:webHidden/>
              </w:rPr>
              <w:tab/>
            </w:r>
            <w:r>
              <w:rPr>
                <w:noProof/>
                <w:webHidden/>
              </w:rPr>
              <w:fldChar w:fldCharType="begin"/>
            </w:r>
            <w:r>
              <w:rPr>
                <w:noProof/>
                <w:webHidden/>
              </w:rPr>
              <w:instrText xml:space="preserve"> PAGEREF _Toc115776349 \h </w:instrText>
            </w:r>
            <w:r>
              <w:rPr>
                <w:noProof/>
                <w:webHidden/>
              </w:rPr>
            </w:r>
            <w:r>
              <w:rPr>
                <w:noProof/>
                <w:webHidden/>
              </w:rPr>
              <w:fldChar w:fldCharType="separate"/>
            </w:r>
            <w:r>
              <w:rPr>
                <w:noProof/>
                <w:webHidden/>
              </w:rPr>
              <w:t>36</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0" w:history="1">
            <w:r w:rsidRPr="00DD68C0">
              <w:rPr>
                <w:rStyle w:val="Hiperesteka"/>
                <w:noProof/>
              </w:rPr>
              <w:t>7.2</w:t>
            </w:r>
            <w:r>
              <w:rPr>
                <w:rFonts w:asciiTheme="minorHAnsi" w:hAnsiTheme="minorHAnsi" w:cstheme="minorBidi"/>
                <w:noProof/>
                <w:color w:val="auto"/>
                <w:sz w:val="22"/>
                <w:szCs w:val="22"/>
                <w:lang w:eastAsia="eu-ES"/>
              </w:rPr>
              <w:tab/>
            </w:r>
            <w:r w:rsidRPr="00DD68C0">
              <w:rPr>
                <w:rStyle w:val="Hiperesteka"/>
                <w:noProof/>
              </w:rPr>
              <w:t>Euskararen kale-erabileraren bilakaera, sexuaren arabera (2011 – 2021)</w:t>
            </w:r>
            <w:r>
              <w:rPr>
                <w:noProof/>
                <w:webHidden/>
              </w:rPr>
              <w:tab/>
            </w:r>
            <w:r>
              <w:rPr>
                <w:noProof/>
                <w:webHidden/>
              </w:rPr>
              <w:fldChar w:fldCharType="begin"/>
            </w:r>
            <w:r>
              <w:rPr>
                <w:noProof/>
                <w:webHidden/>
              </w:rPr>
              <w:instrText xml:space="preserve"> PAGEREF _Toc115776350 \h </w:instrText>
            </w:r>
            <w:r>
              <w:rPr>
                <w:noProof/>
                <w:webHidden/>
              </w:rPr>
            </w:r>
            <w:r>
              <w:rPr>
                <w:noProof/>
                <w:webHidden/>
              </w:rPr>
              <w:fldChar w:fldCharType="separate"/>
            </w:r>
            <w:r>
              <w:rPr>
                <w:noProof/>
                <w:webHidden/>
              </w:rPr>
              <w:t>37</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1" w:history="1">
            <w:r w:rsidRPr="00DD68C0">
              <w:rPr>
                <w:rStyle w:val="Hiperesteka"/>
                <w:noProof/>
              </w:rPr>
              <w:t>7.3</w:t>
            </w:r>
            <w:r>
              <w:rPr>
                <w:rFonts w:asciiTheme="minorHAnsi" w:hAnsiTheme="minorHAnsi" w:cstheme="minorBidi"/>
                <w:noProof/>
                <w:color w:val="auto"/>
                <w:sz w:val="22"/>
                <w:szCs w:val="22"/>
                <w:lang w:eastAsia="eu-ES"/>
              </w:rPr>
              <w:tab/>
            </w:r>
            <w:r w:rsidRPr="00DD68C0">
              <w:rPr>
                <w:rStyle w:val="Hiperesteka"/>
                <w:noProof/>
              </w:rPr>
              <w:t>Hizkuntzen kale-erabilera, adinaren arabera (2021)</w:t>
            </w:r>
            <w:r>
              <w:rPr>
                <w:noProof/>
                <w:webHidden/>
              </w:rPr>
              <w:tab/>
            </w:r>
            <w:r>
              <w:rPr>
                <w:noProof/>
                <w:webHidden/>
              </w:rPr>
              <w:fldChar w:fldCharType="begin"/>
            </w:r>
            <w:r>
              <w:rPr>
                <w:noProof/>
                <w:webHidden/>
              </w:rPr>
              <w:instrText xml:space="preserve"> PAGEREF _Toc115776351 \h </w:instrText>
            </w:r>
            <w:r>
              <w:rPr>
                <w:noProof/>
                <w:webHidden/>
              </w:rPr>
            </w:r>
            <w:r>
              <w:rPr>
                <w:noProof/>
                <w:webHidden/>
              </w:rPr>
              <w:fldChar w:fldCharType="separate"/>
            </w:r>
            <w:r>
              <w:rPr>
                <w:noProof/>
                <w:webHidden/>
              </w:rPr>
              <w:t>38</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2" w:history="1">
            <w:r w:rsidRPr="00DD68C0">
              <w:rPr>
                <w:rStyle w:val="Hiperesteka"/>
                <w:noProof/>
              </w:rPr>
              <w:t>7.4</w:t>
            </w:r>
            <w:r>
              <w:rPr>
                <w:rFonts w:asciiTheme="minorHAnsi" w:hAnsiTheme="minorHAnsi" w:cstheme="minorBidi"/>
                <w:noProof/>
                <w:color w:val="auto"/>
                <w:sz w:val="22"/>
                <w:szCs w:val="22"/>
                <w:lang w:eastAsia="eu-ES"/>
              </w:rPr>
              <w:tab/>
            </w:r>
            <w:r w:rsidRPr="00DD68C0">
              <w:rPr>
                <w:rStyle w:val="Hiperesteka"/>
                <w:noProof/>
              </w:rPr>
              <w:t>Euskararen kale-erabilera eta euskara gaitasuna, adinaren arabera</w:t>
            </w:r>
            <w:r>
              <w:rPr>
                <w:noProof/>
                <w:webHidden/>
              </w:rPr>
              <w:tab/>
            </w:r>
            <w:r>
              <w:rPr>
                <w:noProof/>
                <w:webHidden/>
              </w:rPr>
              <w:fldChar w:fldCharType="begin"/>
            </w:r>
            <w:r>
              <w:rPr>
                <w:noProof/>
                <w:webHidden/>
              </w:rPr>
              <w:instrText xml:space="preserve"> PAGEREF _Toc115776352 \h </w:instrText>
            </w:r>
            <w:r>
              <w:rPr>
                <w:noProof/>
                <w:webHidden/>
              </w:rPr>
            </w:r>
            <w:r>
              <w:rPr>
                <w:noProof/>
                <w:webHidden/>
              </w:rPr>
              <w:fldChar w:fldCharType="separate"/>
            </w:r>
            <w:r>
              <w:rPr>
                <w:noProof/>
                <w:webHidden/>
              </w:rPr>
              <w:t>40</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3" w:history="1">
            <w:r w:rsidRPr="00DD68C0">
              <w:rPr>
                <w:rStyle w:val="Hiperesteka"/>
                <w:noProof/>
              </w:rPr>
              <w:t>7.5</w:t>
            </w:r>
            <w:r>
              <w:rPr>
                <w:rFonts w:asciiTheme="minorHAnsi" w:hAnsiTheme="minorHAnsi" w:cstheme="minorBidi"/>
                <w:noProof/>
                <w:color w:val="auto"/>
                <w:sz w:val="22"/>
                <w:szCs w:val="22"/>
                <w:lang w:eastAsia="eu-ES"/>
              </w:rPr>
              <w:tab/>
            </w:r>
            <w:r w:rsidRPr="00DD68C0">
              <w:rPr>
                <w:rStyle w:val="Hiperesteka"/>
                <w:noProof/>
              </w:rPr>
              <w:t>Euskararen kale-erabileraren bilakaera, adinaren arabera (2001 – 2021)</w:t>
            </w:r>
            <w:r>
              <w:rPr>
                <w:noProof/>
                <w:webHidden/>
              </w:rPr>
              <w:tab/>
            </w:r>
            <w:r>
              <w:rPr>
                <w:noProof/>
                <w:webHidden/>
              </w:rPr>
              <w:fldChar w:fldCharType="begin"/>
            </w:r>
            <w:r>
              <w:rPr>
                <w:noProof/>
                <w:webHidden/>
              </w:rPr>
              <w:instrText xml:space="preserve"> PAGEREF _Toc115776353 \h </w:instrText>
            </w:r>
            <w:r>
              <w:rPr>
                <w:noProof/>
                <w:webHidden/>
              </w:rPr>
            </w:r>
            <w:r>
              <w:rPr>
                <w:noProof/>
                <w:webHidden/>
              </w:rPr>
              <w:fldChar w:fldCharType="separate"/>
            </w:r>
            <w:r>
              <w:rPr>
                <w:noProof/>
                <w:webHidden/>
              </w:rPr>
              <w:t>41</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54" w:history="1">
            <w:r w:rsidRPr="00DD68C0">
              <w:rPr>
                <w:rStyle w:val="Hiperesteka"/>
                <w:noProof/>
              </w:rPr>
              <w:t>8</w:t>
            </w:r>
            <w:r>
              <w:rPr>
                <w:rFonts w:asciiTheme="minorHAnsi" w:hAnsiTheme="minorHAnsi" w:cstheme="minorBidi"/>
                <w:noProof/>
                <w:color w:val="auto"/>
                <w:sz w:val="22"/>
                <w:szCs w:val="22"/>
                <w:lang w:eastAsia="eu-ES"/>
              </w:rPr>
              <w:tab/>
            </w:r>
            <w:r w:rsidRPr="00DD68C0">
              <w:rPr>
                <w:rStyle w:val="Hiperesteka"/>
                <w:noProof/>
              </w:rPr>
              <w:t>HIZKUNTZEN KALE ERABILERA, SOLAS-TALDEAREN OSAERAREN ARABERA</w:t>
            </w:r>
            <w:r>
              <w:rPr>
                <w:noProof/>
                <w:webHidden/>
              </w:rPr>
              <w:tab/>
            </w:r>
            <w:r>
              <w:rPr>
                <w:noProof/>
                <w:webHidden/>
              </w:rPr>
              <w:fldChar w:fldCharType="begin"/>
            </w:r>
            <w:r>
              <w:rPr>
                <w:noProof/>
                <w:webHidden/>
              </w:rPr>
              <w:instrText xml:space="preserve"> PAGEREF _Toc115776354 \h </w:instrText>
            </w:r>
            <w:r>
              <w:rPr>
                <w:noProof/>
                <w:webHidden/>
              </w:rPr>
            </w:r>
            <w:r>
              <w:rPr>
                <w:noProof/>
                <w:webHidden/>
              </w:rPr>
              <w:fldChar w:fldCharType="separate"/>
            </w:r>
            <w:r>
              <w:rPr>
                <w:noProof/>
                <w:webHidden/>
              </w:rPr>
              <w:t>42</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5" w:history="1">
            <w:r w:rsidRPr="00DD68C0">
              <w:rPr>
                <w:rStyle w:val="Hiperesteka"/>
                <w:noProof/>
              </w:rPr>
              <w:t>8.1</w:t>
            </w:r>
            <w:r>
              <w:rPr>
                <w:rFonts w:asciiTheme="minorHAnsi" w:hAnsiTheme="minorHAnsi" w:cstheme="minorBidi"/>
                <w:noProof/>
                <w:color w:val="auto"/>
                <w:sz w:val="22"/>
                <w:szCs w:val="22"/>
                <w:lang w:eastAsia="eu-ES"/>
              </w:rPr>
              <w:tab/>
            </w:r>
            <w:r w:rsidRPr="00DD68C0">
              <w:rPr>
                <w:rStyle w:val="Hiperesteka"/>
                <w:noProof/>
              </w:rPr>
              <w:t>Hizkuntzen kale-erabilera, adin-talde berekoak elkartzean (2021)</w:t>
            </w:r>
            <w:r>
              <w:rPr>
                <w:noProof/>
                <w:webHidden/>
              </w:rPr>
              <w:tab/>
            </w:r>
            <w:r>
              <w:rPr>
                <w:noProof/>
                <w:webHidden/>
              </w:rPr>
              <w:fldChar w:fldCharType="begin"/>
            </w:r>
            <w:r>
              <w:rPr>
                <w:noProof/>
                <w:webHidden/>
              </w:rPr>
              <w:instrText xml:space="preserve"> PAGEREF _Toc115776355 \h </w:instrText>
            </w:r>
            <w:r>
              <w:rPr>
                <w:noProof/>
                <w:webHidden/>
              </w:rPr>
            </w:r>
            <w:r>
              <w:rPr>
                <w:noProof/>
                <w:webHidden/>
              </w:rPr>
              <w:fldChar w:fldCharType="separate"/>
            </w:r>
            <w:r>
              <w:rPr>
                <w:noProof/>
                <w:webHidden/>
              </w:rPr>
              <w:t>42</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6" w:history="1">
            <w:r w:rsidRPr="00DD68C0">
              <w:rPr>
                <w:rStyle w:val="Hiperesteka"/>
                <w:noProof/>
              </w:rPr>
              <w:t>8.2</w:t>
            </w:r>
            <w:r>
              <w:rPr>
                <w:rFonts w:asciiTheme="minorHAnsi" w:hAnsiTheme="minorHAnsi" w:cstheme="minorBidi"/>
                <w:noProof/>
                <w:color w:val="auto"/>
                <w:sz w:val="22"/>
                <w:szCs w:val="22"/>
                <w:lang w:eastAsia="eu-ES"/>
              </w:rPr>
              <w:tab/>
            </w:r>
            <w:r w:rsidRPr="00DD68C0">
              <w:rPr>
                <w:rStyle w:val="Hiperesteka"/>
                <w:noProof/>
              </w:rPr>
              <w:t>Euskararen kale-erabileraren bilakaera, adin-talde berekoak elkartzean (2008 – 2021)</w:t>
            </w:r>
            <w:r>
              <w:rPr>
                <w:noProof/>
                <w:webHidden/>
              </w:rPr>
              <w:tab/>
            </w:r>
            <w:r>
              <w:rPr>
                <w:noProof/>
                <w:webHidden/>
              </w:rPr>
              <w:fldChar w:fldCharType="begin"/>
            </w:r>
            <w:r>
              <w:rPr>
                <w:noProof/>
                <w:webHidden/>
              </w:rPr>
              <w:instrText xml:space="preserve"> PAGEREF _Toc115776356 \h </w:instrText>
            </w:r>
            <w:r>
              <w:rPr>
                <w:noProof/>
                <w:webHidden/>
              </w:rPr>
            </w:r>
            <w:r>
              <w:rPr>
                <w:noProof/>
                <w:webHidden/>
              </w:rPr>
              <w:fldChar w:fldCharType="separate"/>
            </w:r>
            <w:r>
              <w:rPr>
                <w:noProof/>
                <w:webHidden/>
              </w:rPr>
              <w:t>44</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7" w:history="1">
            <w:r w:rsidRPr="00DD68C0">
              <w:rPr>
                <w:rStyle w:val="Hiperesteka"/>
                <w:noProof/>
              </w:rPr>
              <w:t>8.3</w:t>
            </w:r>
            <w:r>
              <w:rPr>
                <w:rFonts w:asciiTheme="minorHAnsi" w:hAnsiTheme="minorHAnsi" w:cstheme="minorBidi"/>
                <w:noProof/>
                <w:color w:val="auto"/>
                <w:sz w:val="22"/>
                <w:szCs w:val="22"/>
                <w:lang w:eastAsia="eu-ES"/>
              </w:rPr>
              <w:tab/>
            </w:r>
            <w:r w:rsidRPr="00DD68C0">
              <w:rPr>
                <w:rStyle w:val="Hiperesteka"/>
                <w:noProof/>
              </w:rPr>
              <w:t>Hizkuntzen kale-erabilera, haurren presentziaren arabera (2021)</w:t>
            </w:r>
            <w:r>
              <w:rPr>
                <w:noProof/>
                <w:webHidden/>
              </w:rPr>
              <w:tab/>
            </w:r>
            <w:r>
              <w:rPr>
                <w:noProof/>
                <w:webHidden/>
              </w:rPr>
              <w:fldChar w:fldCharType="begin"/>
            </w:r>
            <w:r>
              <w:rPr>
                <w:noProof/>
                <w:webHidden/>
              </w:rPr>
              <w:instrText xml:space="preserve"> PAGEREF _Toc115776357 \h </w:instrText>
            </w:r>
            <w:r>
              <w:rPr>
                <w:noProof/>
                <w:webHidden/>
              </w:rPr>
            </w:r>
            <w:r>
              <w:rPr>
                <w:noProof/>
                <w:webHidden/>
              </w:rPr>
              <w:fldChar w:fldCharType="separate"/>
            </w:r>
            <w:r>
              <w:rPr>
                <w:noProof/>
                <w:webHidden/>
              </w:rPr>
              <w:t>45</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8" w:history="1">
            <w:r w:rsidRPr="00DD68C0">
              <w:rPr>
                <w:rStyle w:val="Hiperesteka"/>
                <w:noProof/>
              </w:rPr>
              <w:t>8.4</w:t>
            </w:r>
            <w:r>
              <w:rPr>
                <w:rFonts w:asciiTheme="minorHAnsi" w:hAnsiTheme="minorHAnsi" w:cstheme="minorBidi"/>
                <w:noProof/>
                <w:color w:val="auto"/>
                <w:sz w:val="22"/>
                <w:szCs w:val="22"/>
                <w:lang w:eastAsia="eu-ES"/>
              </w:rPr>
              <w:tab/>
            </w:r>
            <w:r w:rsidRPr="00DD68C0">
              <w:rPr>
                <w:rStyle w:val="Hiperesteka"/>
                <w:noProof/>
              </w:rPr>
              <w:t>Euskararen kale-erabileraren bilakaera, haurren presentziaren arabera (2008 – 2021)</w:t>
            </w:r>
            <w:r>
              <w:rPr>
                <w:noProof/>
                <w:webHidden/>
              </w:rPr>
              <w:tab/>
            </w:r>
            <w:r>
              <w:rPr>
                <w:noProof/>
                <w:webHidden/>
              </w:rPr>
              <w:fldChar w:fldCharType="begin"/>
            </w:r>
            <w:r>
              <w:rPr>
                <w:noProof/>
                <w:webHidden/>
              </w:rPr>
              <w:instrText xml:space="preserve"> PAGEREF _Toc115776358 \h </w:instrText>
            </w:r>
            <w:r>
              <w:rPr>
                <w:noProof/>
                <w:webHidden/>
              </w:rPr>
            </w:r>
            <w:r>
              <w:rPr>
                <w:noProof/>
                <w:webHidden/>
              </w:rPr>
              <w:fldChar w:fldCharType="separate"/>
            </w:r>
            <w:r>
              <w:rPr>
                <w:noProof/>
                <w:webHidden/>
              </w:rPr>
              <w:t>46</w:t>
            </w:r>
            <w:r>
              <w:rPr>
                <w:noProof/>
                <w:webHidden/>
              </w:rPr>
              <w:fldChar w:fldCharType="end"/>
            </w:r>
          </w:hyperlink>
        </w:p>
        <w:p w:rsidR="005813F6" w:rsidRDefault="005813F6">
          <w:pPr>
            <w:pStyle w:val="EA2"/>
            <w:tabs>
              <w:tab w:val="left" w:pos="880"/>
              <w:tab w:val="right" w:leader="dot" w:pos="9204"/>
            </w:tabs>
            <w:rPr>
              <w:rFonts w:asciiTheme="minorHAnsi" w:hAnsiTheme="minorHAnsi" w:cstheme="minorBidi"/>
              <w:noProof/>
              <w:color w:val="auto"/>
              <w:sz w:val="22"/>
              <w:szCs w:val="22"/>
              <w:lang w:eastAsia="eu-ES"/>
            </w:rPr>
          </w:pPr>
          <w:hyperlink w:anchor="_Toc115776359" w:history="1">
            <w:r w:rsidRPr="00DD68C0">
              <w:rPr>
                <w:rStyle w:val="Hiperesteka"/>
                <w:noProof/>
              </w:rPr>
              <w:t>8.5</w:t>
            </w:r>
            <w:r>
              <w:rPr>
                <w:rFonts w:asciiTheme="minorHAnsi" w:hAnsiTheme="minorHAnsi" w:cstheme="minorBidi"/>
                <w:noProof/>
                <w:color w:val="auto"/>
                <w:sz w:val="22"/>
                <w:szCs w:val="22"/>
                <w:lang w:eastAsia="eu-ES"/>
              </w:rPr>
              <w:tab/>
            </w:r>
            <w:r w:rsidRPr="00DD68C0">
              <w:rPr>
                <w:rStyle w:val="Hiperesteka"/>
                <w:noProof/>
              </w:rPr>
              <w:t>Hizkuntzen kale-erabilera, haurra ala nagusia hitz egiten ari den (2021)</w:t>
            </w:r>
            <w:r>
              <w:rPr>
                <w:noProof/>
                <w:webHidden/>
              </w:rPr>
              <w:tab/>
            </w:r>
            <w:r>
              <w:rPr>
                <w:noProof/>
                <w:webHidden/>
              </w:rPr>
              <w:fldChar w:fldCharType="begin"/>
            </w:r>
            <w:r>
              <w:rPr>
                <w:noProof/>
                <w:webHidden/>
              </w:rPr>
              <w:instrText xml:space="preserve"> PAGEREF _Toc115776359 \h </w:instrText>
            </w:r>
            <w:r>
              <w:rPr>
                <w:noProof/>
                <w:webHidden/>
              </w:rPr>
            </w:r>
            <w:r>
              <w:rPr>
                <w:noProof/>
                <w:webHidden/>
              </w:rPr>
              <w:fldChar w:fldCharType="separate"/>
            </w:r>
            <w:r>
              <w:rPr>
                <w:noProof/>
                <w:webHidden/>
              </w:rPr>
              <w:t>47</w:t>
            </w:r>
            <w:r>
              <w:rPr>
                <w:noProof/>
                <w:webHidden/>
              </w:rPr>
              <w:fldChar w:fldCharType="end"/>
            </w:r>
          </w:hyperlink>
        </w:p>
        <w:p w:rsidR="005813F6" w:rsidRDefault="005813F6">
          <w:pPr>
            <w:pStyle w:val="EA1"/>
            <w:tabs>
              <w:tab w:val="left" w:pos="400"/>
              <w:tab w:val="right" w:leader="dot" w:pos="9204"/>
            </w:tabs>
            <w:rPr>
              <w:rFonts w:asciiTheme="minorHAnsi" w:hAnsiTheme="minorHAnsi" w:cstheme="minorBidi"/>
              <w:noProof/>
              <w:color w:val="auto"/>
              <w:sz w:val="22"/>
              <w:szCs w:val="22"/>
              <w:lang w:eastAsia="eu-ES"/>
            </w:rPr>
          </w:pPr>
          <w:hyperlink w:anchor="_Toc115776360" w:history="1">
            <w:r w:rsidRPr="00DD68C0">
              <w:rPr>
                <w:rStyle w:val="Hiperesteka"/>
                <w:noProof/>
              </w:rPr>
              <w:t>9</w:t>
            </w:r>
            <w:r>
              <w:rPr>
                <w:rFonts w:asciiTheme="minorHAnsi" w:hAnsiTheme="minorHAnsi" w:cstheme="minorBidi"/>
                <w:noProof/>
                <w:color w:val="auto"/>
                <w:sz w:val="22"/>
                <w:szCs w:val="22"/>
                <w:lang w:eastAsia="eu-ES"/>
              </w:rPr>
              <w:tab/>
            </w:r>
            <w:r w:rsidRPr="00DD68C0">
              <w:rPr>
                <w:rStyle w:val="Hiperesteka"/>
                <w:noProof/>
              </w:rPr>
              <w:t>OND</w:t>
            </w:r>
            <w:r w:rsidRPr="00DD68C0">
              <w:rPr>
                <w:rStyle w:val="Hiperesteka"/>
                <w:noProof/>
              </w:rPr>
              <w:t>O</w:t>
            </w:r>
            <w:r w:rsidRPr="00DD68C0">
              <w:rPr>
                <w:rStyle w:val="Hiperesteka"/>
                <w:noProof/>
              </w:rPr>
              <w:t>RIOAK</w:t>
            </w:r>
            <w:r>
              <w:rPr>
                <w:noProof/>
                <w:webHidden/>
              </w:rPr>
              <w:tab/>
            </w:r>
            <w:r>
              <w:rPr>
                <w:noProof/>
                <w:webHidden/>
              </w:rPr>
              <w:fldChar w:fldCharType="begin"/>
            </w:r>
            <w:r>
              <w:rPr>
                <w:noProof/>
                <w:webHidden/>
              </w:rPr>
              <w:instrText xml:space="preserve"> PAGEREF _Toc115776360 \h </w:instrText>
            </w:r>
            <w:r>
              <w:rPr>
                <w:noProof/>
                <w:webHidden/>
              </w:rPr>
            </w:r>
            <w:r>
              <w:rPr>
                <w:noProof/>
                <w:webHidden/>
              </w:rPr>
              <w:fldChar w:fldCharType="separate"/>
            </w:r>
            <w:r>
              <w:rPr>
                <w:noProof/>
                <w:webHidden/>
              </w:rPr>
              <w:t>48</w:t>
            </w:r>
            <w:r>
              <w:rPr>
                <w:noProof/>
                <w:webHidden/>
              </w:rPr>
              <w:fldChar w:fldCharType="end"/>
            </w:r>
          </w:hyperlink>
        </w:p>
        <w:p w:rsidR="005813F6" w:rsidRDefault="005813F6">
          <w:pPr>
            <w:pStyle w:val="EA1"/>
            <w:tabs>
              <w:tab w:val="left" w:pos="660"/>
              <w:tab w:val="right" w:leader="dot" w:pos="9204"/>
            </w:tabs>
            <w:rPr>
              <w:rFonts w:asciiTheme="minorHAnsi" w:hAnsiTheme="minorHAnsi" w:cstheme="minorBidi"/>
              <w:noProof/>
              <w:color w:val="auto"/>
              <w:sz w:val="22"/>
              <w:szCs w:val="22"/>
              <w:lang w:eastAsia="eu-ES"/>
            </w:rPr>
          </w:pPr>
          <w:hyperlink w:anchor="_Toc115776361" w:history="1">
            <w:r w:rsidRPr="00DD68C0">
              <w:rPr>
                <w:rStyle w:val="Hiperesteka"/>
                <w:noProof/>
              </w:rPr>
              <w:t>10</w:t>
            </w:r>
            <w:r>
              <w:rPr>
                <w:rFonts w:asciiTheme="minorHAnsi" w:hAnsiTheme="minorHAnsi" w:cstheme="minorBidi"/>
                <w:noProof/>
                <w:color w:val="auto"/>
                <w:sz w:val="22"/>
                <w:szCs w:val="22"/>
                <w:lang w:eastAsia="eu-ES"/>
              </w:rPr>
              <w:tab/>
            </w:r>
            <w:r w:rsidRPr="00DD68C0">
              <w:rPr>
                <w:rStyle w:val="Hiperesteka"/>
                <w:noProof/>
              </w:rPr>
              <w:t>DATU NAGUSIEN LABURPENA</w:t>
            </w:r>
            <w:r>
              <w:rPr>
                <w:noProof/>
                <w:webHidden/>
              </w:rPr>
              <w:tab/>
            </w:r>
            <w:r>
              <w:rPr>
                <w:noProof/>
                <w:webHidden/>
              </w:rPr>
              <w:fldChar w:fldCharType="begin"/>
            </w:r>
            <w:r>
              <w:rPr>
                <w:noProof/>
                <w:webHidden/>
              </w:rPr>
              <w:instrText xml:space="preserve"> PAGEREF _Toc115776361 \h </w:instrText>
            </w:r>
            <w:r>
              <w:rPr>
                <w:noProof/>
                <w:webHidden/>
              </w:rPr>
            </w:r>
            <w:r>
              <w:rPr>
                <w:noProof/>
                <w:webHidden/>
              </w:rPr>
              <w:fldChar w:fldCharType="separate"/>
            </w:r>
            <w:r>
              <w:rPr>
                <w:noProof/>
                <w:webHidden/>
              </w:rPr>
              <w:t>50</w:t>
            </w:r>
            <w:r>
              <w:rPr>
                <w:noProof/>
                <w:webHidden/>
              </w:rPr>
              <w:fldChar w:fldCharType="end"/>
            </w:r>
          </w:hyperlink>
        </w:p>
        <w:p w:rsidR="005813F6" w:rsidRDefault="005813F6">
          <w:pPr>
            <w:pStyle w:val="EA1"/>
            <w:tabs>
              <w:tab w:val="right" w:leader="dot" w:pos="9204"/>
            </w:tabs>
            <w:rPr>
              <w:rFonts w:asciiTheme="minorHAnsi" w:hAnsiTheme="minorHAnsi" w:cstheme="minorBidi"/>
              <w:noProof/>
              <w:color w:val="auto"/>
              <w:sz w:val="22"/>
              <w:szCs w:val="22"/>
              <w:lang w:eastAsia="eu-ES"/>
            </w:rPr>
          </w:pPr>
          <w:hyperlink w:anchor="_Toc115776362" w:history="1">
            <w:r w:rsidRPr="00DD68C0">
              <w:rPr>
                <w:rStyle w:val="Hiperesteka"/>
                <w:noProof/>
              </w:rPr>
              <w:t>BIBLIOGRAFIA</w:t>
            </w:r>
            <w:r>
              <w:rPr>
                <w:noProof/>
                <w:webHidden/>
              </w:rPr>
              <w:tab/>
            </w:r>
            <w:r>
              <w:rPr>
                <w:noProof/>
                <w:webHidden/>
              </w:rPr>
              <w:fldChar w:fldCharType="begin"/>
            </w:r>
            <w:r>
              <w:rPr>
                <w:noProof/>
                <w:webHidden/>
              </w:rPr>
              <w:instrText xml:space="preserve"> PAGEREF _Toc115776362 \h </w:instrText>
            </w:r>
            <w:r>
              <w:rPr>
                <w:noProof/>
                <w:webHidden/>
              </w:rPr>
            </w:r>
            <w:r>
              <w:rPr>
                <w:noProof/>
                <w:webHidden/>
              </w:rPr>
              <w:fldChar w:fldCharType="separate"/>
            </w:r>
            <w:r>
              <w:rPr>
                <w:noProof/>
                <w:webHidden/>
              </w:rPr>
              <w:t>51</w:t>
            </w:r>
            <w:r>
              <w:rPr>
                <w:noProof/>
                <w:webHidden/>
              </w:rPr>
              <w:fldChar w:fldCharType="end"/>
            </w:r>
          </w:hyperlink>
        </w:p>
        <w:p w:rsidR="005813F6" w:rsidRDefault="005813F6">
          <w:pPr>
            <w:pStyle w:val="EA1"/>
            <w:tabs>
              <w:tab w:val="right" w:leader="dot" w:pos="9204"/>
            </w:tabs>
            <w:rPr>
              <w:rFonts w:asciiTheme="minorHAnsi" w:hAnsiTheme="minorHAnsi" w:cstheme="minorBidi"/>
              <w:noProof/>
              <w:color w:val="auto"/>
              <w:sz w:val="22"/>
              <w:szCs w:val="22"/>
              <w:lang w:eastAsia="eu-ES"/>
            </w:rPr>
          </w:pPr>
          <w:hyperlink w:anchor="_Toc115776363" w:history="1">
            <w:r w:rsidRPr="00DD68C0">
              <w:rPr>
                <w:rStyle w:val="Hiperesteka"/>
                <w:noProof/>
              </w:rPr>
              <w:t>ERANSKINA. IBILBIDEAK</w:t>
            </w:r>
            <w:r>
              <w:rPr>
                <w:noProof/>
                <w:webHidden/>
              </w:rPr>
              <w:tab/>
            </w:r>
            <w:r>
              <w:rPr>
                <w:noProof/>
                <w:webHidden/>
              </w:rPr>
              <w:fldChar w:fldCharType="begin"/>
            </w:r>
            <w:r>
              <w:rPr>
                <w:noProof/>
                <w:webHidden/>
              </w:rPr>
              <w:instrText xml:space="preserve"> PAGEREF _Toc115776363 \h </w:instrText>
            </w:r>
            <w:r>
              <w:rPr>
                <w:noProof/>
                <w:webHidden/>
              </w:rPr>
            </w:r>
            <w:r>
              <w:rPr>
                <w:noProof/>
                <w:webHidden/>
              </w:rPr>
              <w:fldChar w:fldCharType="separate"/>
            </w:r>
            <w:r>
              <w:rPr>
                <w:noProof/>
                <w:webHidden/>
              </w:rPr>
              <w:t>53</w:t>
            </w:r>
            <w:r>
              <w:rPr>
                <w:noProof/>
                <w:webHidden/>
              </w:rPr>
              <w:fldChar w:fldCharType="end"/>
            </w:r>
          </w:hyperlink>
        </w:p>
        <w:p w:rsidR="008C706A" w:rsidRDefault="008C706A" w:rsidP="00EF0C0E">
          <w:pPr>
            <w:ind w:left="708" w:hanging="708"/>
            <w:rPr>
              <w:b/>
              <w:bCs/>
            </w:rPr>
          </w:pPr>
          <w:r>
            <w:rPr>
              <w:rFonts w:ascii="Open Sans" w:hAnsi="Open Sans"/>
              <w:bCs/>
              <w:caps/>
              <w:color w:val="344991" w:themeColor="accent1"/>
            </w:rPr>
            <w:fldChar w:fldCharType="end"/>
          </w:r>
        </w:p>
      </w:sdtContent>
    </w:sdt>
    <w:p w:rsidR="00CB2EF8" w:rsidRDefault="00CB2EF8">
      <w:pPr>
        <w:spacing w:after="0"/>
        <w:jc w:val="left"/>
      </w:pPr>
    </w:p>
    <w:p w:rsidR="00CB2EF8" w:rsidRDefault="00CB2EF8">
      <w:pPr>
        <w:spacing w:after="0"/>
        <w:jc w:val="left"/>
      </w:pPr>
      <w:r>
        <w:br w:type="page"/>
      </w:r>
    </w:p>
    <w:p w:rsidR="00B42101" w:rsidRDefault="00B42101" w:rsidP="00B42101">
      <w:pPr>
        <w:pStyle w:val="1izenburua"/>
        <w:numPr>
          <w:ilvl w:val="0"/>
          <w:numId w:val="1"/>
        </w:numPr>
      </w:pPr>
      <w:bookmarkStart w:id="0" w:name="_Toc97221947"/>
      <w:bookmarkStart w:id="1" w:name="_Toc115776325"/>
      <w:r>
        <w:t>SARRERA</w:t>
      </w:r>
      <w:bookmarkEnd w:id="0"/>
      <w:bookmarkEnd w:id="1"/>
    </w:p>
    <w:p w:rsidR="006A4227" w:rsidRDefault="006A4227" w:rsidP="008C706A">
      <w:pPr>
        <w:pStyle w:val="Aipua"/>
        <w:jc w:val="both"/>
      </w:pPr>
      <w:r>
        <w:t xml:space="preserve">“Hizkuntzak, komunikazio bide izateaz gain, pentsamendua egituratzea ahalbidetzen du, eta errealitatea interpretatu eta barneratzeko ezinbesteko baliabidea ere bada. Horrez gain, pertsonen gizarteratzea errazten du, eta, ondorioz, nortasunaren garapenean ere leku garrantzitsua hartzen du.” </w:t>
      </w:r>
      <w:r>
        <w:fldChar w:fldCharType="begin"/>
      </w:r>
      <w:r>
        <w:instrText xml:space="preserve"> ADDIN ZOTERO_ITEM CSL_CITATION {"citationID":"SagA6TZB","properties":{"formattedCitation":"(Zarraga Azumendi 2010, 23)","plainCitation":"(Zarraga Azumendi 2010, 23)","noteIndex":0},"citationItems":[{"id":2806,"uris":["http://zotero.org/users/4759904/items/SM5HWHVJ"],"uri":["http://zotero.org/users/4759904/items/SM5HWHVJ"],"itemData":{"id":2806,"type":"chapter","container-title":"Soziolinguistika Eskuliburua","event-place":"Andoain","publisher":"Soziolinguistika Klusterra;  Eusko Jaurlarita, Kultura Saila","publisher-place":"Andoain","title":"Soziolinguistikari sarrera","author":[{"family":"Zarraga Azumendi","given":"Arkaitz"}],"issued":{"date-parts":[["2010"]]}},"locator":"23","label":"page"}],"schema":"https://github.com/citation-style-language/schema/raw/master/csl-citation.json"} </w:instrText>
      </w:r>
      <w:r>
        <w:fldChar w:fldCharType="separate"/>
      </w:r>
      <w:r w:rsidRPr="00BF1CA3">
        <w:t>(Zarraga Azumendi 2010, 23)</w:t>
      </w:r>
      <w:r>
        <w:fldChar w:fldCharType="end"/>
      </w:r>
    </w:p>
    <w:p w:rsidR="005A533B" w:rsidRDefault="005A533B" w:rsidP="006A4227"/>
    <w:p w:rsidR="006A4227" w:rsidRDefault="006A4227" w:rsidP="006A4227">
      <w:r>
        <w:t>Gizakiaren, gizartearen eta hizkuntzaren arteko elkar eraginaz mintzo da aurreko aipua, hizkuntzaren garapen soziala gizarte auzia baita. Horregatik, pertsonen eta taldeen arteko harremanez aritzean, edota elkarbizitzaz erabakiak hartzerakoan, hizkuntzek hartzen duten tokia zehaztea komenigarria da. Hala, hizkuntza-politika eta -plangintza egokiak abian jartzeko ezinbestekoa da errealitate soziolinguistikoa metodo zientifikoen bidez etengabe ikertzea, horrela soilik deskribatzen baita hizkuntzei dagokienez gizartean gertatzen dena.</w:t>
      </w:r>
    </w:p>
    <w:p w:rsidR="006A4227" w:rsidRDefault="006A4227" w:rsidP="006A4227">
      <w:r>
        <w:t>Hizkuntzen erabileraren kale-neurketek errealitate soziolinguistikoa gertutik ezagutzeko aukera eskaintzen dute, eta behar-beharrezkoak dira hizkuntzen bizindarra ebaluatzeko, erabilera baita adierazle soziolinguistiko esanguratsuenetako bat.</w:t>
      </w:r>
      <w:r w:rsidRPr="00BE6848">
        <w:t xml:space="preserve"> </w:t>
      </w:r>
      <w:r>
        <w:t xml:space="preserve">Neurketaren bidez, erabilerari buruzko datu enpirikoak eskuratzen dira, ikerketa-galdera nagusi honi erantzunez: “zenbat euskara erabiltzen da kalean?” </w:t>
      </w:r>
    </w:p>
    <w:p w:rsidR="006A4227" w:rsidRPr="00A42A03" w:rsidRDefault="006A4227" w:rsidP="006A4227">
      <w:r>
        <w:t xml:space="preserve">Kontuan izan behar da ikerketa honek udalerriko kaleetan zuzenean behatutako hizkuntzen erabileraren berri ematen duela, alegia, datuok ez direla aitortuak (hiztunaren autopertzepzioan oinarritutakoak), </w:t>
      </w:r>
      <w:r w:rsidRPr="00A42A03">
        <w:t xml:space="preserve">baizik eta neurtuak. Horrez gain, </w:t>
      </w:r>
      <w:r>
        <w:t>ez da ahaztu behar</w:t>
      </w:r>
      <w:r w:rsidRPr="00A42A03">
        <w:t xml:space="preserve"> entzuten den</w:t>
      </w:r>
      <w:r>
        <w:t xml:space="preserve"> hizkuntzen erabilera</w:t>
      </w:r>
      <w:r w:rsidRPr="00A42A03">
        <w:t xml:space="preserve"> </w:t>
      </w:r>
      <w:r>
        <w:t xml:space="preserve">ez dela, halabeharrez, </w:t>
      </w:r>
      <w:r w:rsidRPr="00A42A03">
        <w:t>udalerriko biztanleen</w:t>
      </w:r>
      <w:r>
        <w:t>a, udalerriko kaleetakoa baizik.</w:t>
      </w:r>
    </w:p>
    <w:p w:rsidR="006A4227" w:rsidRDefault="006A4227" w:rsidP="006A4227">
      <w:r w:rsidRPr="00A42A03">
        <w:t xml:space="preserve">Nolanahi ere, </w:t>
      </w:r>
      <w:r>
        <w:t>jakina da</w:t>
      </w:r>
      <w:r w:rsidRPr="00A42A03">
        <w:t xml:space="preserve"> hizkuntzen erabilera ez dela aldagai egonkorra, ezta indibiduala ere;</w:t>
      </w:r>
      <w:r>
        <w:t xml:space="preserve"> alta, une bakoitzeko egoerak, solaskideek eta testuinguruak baldintzatzen dute. Horregatik, ikerketa honetako erabilera-datuak interpretatzeko adierazle soziolinguistikoak, demografikoak eta soziologikoak ere aintzat hartu behar dira. </w:t>
      </w:r>
    </w:p>
    <w:p w:rsidR="006A4227" w:rsidRDefault="006A4227" w:rsidP="006A4227">
      <w:r>
        <w:t>Gainera, aipatu behar da azken hamarkadetan gizarte-bizitza era esanguratsuan aldatu dela globalizazioa, digitalizazioa, eta migrazioak bezalako fenomenoak tarteko. Are nabarmenagoa izan da aldaketa COVID19aren pandemiaren eraginpean 2020. urteaz geroztik. Hala, gizarte-aldaketa handien testuinguruan, inoiz baino garrantzitsuagoa da hizkuntzen erabileraren bilakaera arretaz aztertzea.</w:t>
      </w:r>
    </w:p>
    <w:p w:rsidR="006A4227" w:rsidRPr="00556616" w:rsidRDefault="006A4227" w:rsidP="006A4227">
      <w:r w:rsidRPr="00556616">
        <w:t xml:space="preserve">Txosten honetan, </w:t>
      </w:r>
      <w:r w:rsidRPr="00556616">
        <w:rPr>
          <w:i/>
        </w:rPr>
        <w:t xml:space="preserve">Hizkuntzen erabileraren kale-neurketa. </w:t>
      </w:r>
      <w:r w:rsidR="00556616" w:rsidRPr="00556616">
        <w:rPr>
          <w:i/>
        </w:rPr>
        <w:t>Oiartzun</w:t>
      </w:r>
      <w:r w:rsidRPr="00556616">
        <w:rPr>
          <w:i/>
        </w:rPr>
        <w:t>, 2021</w:t>
      </w:r>
      <w:r w:rsidRPr="00556616">
        <w:rPr>
          <w:iCs/>
        </w:rPr>
        <w:t xml:space="preserve"> ikerketaren emaitzak aurkezten dira. </w:t>
      </w:r>
      <w:r w:rsidRPr="00556616">
        <w:t xml:space="preserve">Euskal Herrian egiten den neurketaren ezagutza metodologikoan eta soziolinguistikoan oinarritzen da berau, eta, eredu horri jarraiki burutu da, 2021eko udazkenean, </w:t>
      </w:r>
      <w:r w:rsidR="00556616" w:rsidRPr="00556616">
        <w:t xml:space="preserve">Oiartzunen </w:t>
      </w:r>
      <w:r w:rsidRPr="00556616">
        <w:t xml:space="preserve">egin den edizio hau. </w:t>
      </w:r>
    </w:p>
    <w:p w:rsidR="00F16473" w:rsidRDefault="00F16473" w:rsidP="00F16473">
      <w:bookmarkStart w:id="2" w:name="_Toc102132232"/>
      <w:bookmarkStart w:id="3" w:name="_Toc102728132"/>
      <w:r>
        <w:t>Txostenak honako hamar atal hauek ditu. Sarreraren ostean, ikerketaren helburuak zehaztuko dira. Hirugarren atalean, testuinguruaren berri emango da kokapen gisa, hizkuntzen kale-erabileraren datuak interpretatzeko eta ulertzeko lagungarri izan daitezkeen gako nagusiak emanez. Jarraian, ikerketaren azalpen metodologikoak eskainiko dira, ikerketaren fitxa teknikoa eta laginaren inguruko azalpenak, besteak beste; bosgarren atalean hizkuntzen erabileraren datuak eskainiko dira, udalerriko zenbait aldagai soziolinguistikoen datuekin batera; seigarren kapituluan udalerriko ibilbide desberdinetako datuak emango dira, zazpigarrenean hiztunen ezaugarrien araberakoak eta zortzigarren ataletan sola</w:t>
      </w:r>
      <w:r w:rsidR="008546A7">
        <w:t>s</w:t>
      </w:r>
      <w:r>
        <w:t xml:space="preserve">-taldearen araberakoak. </w:t>
      </w:r>
      <w:r w:rsidRPr="008D21D4">
        <w:t>Ondorioen atalean, bidenabar, datu horien gaineko irakurketa eskaini da,</w:t>
      </w:r>
      <w:r>
        <w:t xml:space="preserve"> eta azkenik, hamargarren atalean datuon laburpena. Amaitzeko, txostenaren eranskinera datu-bilketarako diseinatutako ibilbideen mapak ere ekarri dira.</w:t>
      </w:r>
    </w:p>
    <w:p w:rsidR="006A4227" w:rsidRDefault="006A4227" w:rsidP="006A4227">
      <w:pPr>
        <w:pStyle w:val="1izenburua"/>
        <w:numPr>
          <w:ilvl w:val="0"/>
          <w:numId w:val="1"/>
        </w:numPr>
      </w:pPr>
      <w:bookmarkStart w:id="4" w:name="_Toc115776326"/>
      <w:r w:rsidRPr="00086251">
        <w:rPr>
          <w:caps w:val="0"/>
        </w:rPr>
        <w:t>HELBURUAK</w:t>
      </w:r>
      <w:bookmarkEnd w:id="2"/>
      <w:bookmarkEnd w:id="3"/>
      <w:bookmarkEnd w:id="4"/>
      <w:r>
        <w:rPr>
          <w:caps w:val="0"/>
        </w:rPr>
        <w:t xml:space="preserve"> </w:t>
      </w:r>
    </w:p>
    <w:p w:rsidR="006A4227" w:rsidRDefault="006A4227" w:rsidP="006A4227">
      <w:r w:rsidRPr="00D63DB3">
        <w:rPr>
          <w:i/>
        </w:rPr>
        <w:t xml:space="preserve">Hizkuntzen </w:t>
      </w:r>
      <w:r>
        <w:rPr>
          <w:i/>
        </w:rPr>
        <w:t>erabileraren k</w:t>
      </w:r>
      <w:r w:rsidRPr="00D63DB3">
        <w:rPr>
          <w:i/>
        </w:rPr>
        <w:t>ale</w:t>
      </w:r>
      <w:r>
        <w:rPr>
          <w:i/>
        </w:rPr>
        <w:t>-n</w:t>
      </w:r>
      <w:r w:rsidRPr="00D63DB3">
        <w:rPr>
          <w:i/>
        </w:rPr>
        <w:t xml:space="preserve">eurketa, </w:t>
      </w:r>
      <w:r w:rsidR="00BC7C85">
        <w:rPr>
          <w:i/>
        </w:rPr>
        <w:t>Oiartzun</w:t>
      </w:r>
      <w:r w:rsidRPr="00D63DB3">
        <w:rPr>
          <w:i/>
        </w:rPr>
        <w:t xml:space="preserve"> 2021</w:t>
      </w:r>
      <w:r>
        <w:t xml:space="preserve"> ikerketaren helburu nagusiak honako hauek dira:</w:t>
      </w:r>
    </w:p>
    <w:p w:rsidR="006A4227" w:rsidRDefault="00BC7C85" w:rsidP="006A4227">
      <w:pPr>
        <w:pStyle w:val="Zerrenda-paragrafoa"/>
        <w:numPr>
          <w:ilvl w:val="0"/>
          <w:numId w:val="10"/>
        </w:numPr>
        <w:rPr>
          <w:b/>
          <w:bCs/>
          <w:lang w:eastAsia="en-US"/>
        </w:rPr>
      </w:pPr>
      <w:r>
        <w:rPr>
          <w:b/>
          <w:bCs/>
          <w:lang w:eastAsia="en-US"/>
        </w:rPr>
        <w:t xml:space="preserve">Oiartzungo </w:t>
      </w:r>
      <w:r w:rsidR="006A4227" w:rsidRPr="00B1608D">
        <w:rPr>
          <w:b/>
          <w:bCs/>
          <w:lang w:eastAsia="en-US"/>
        </w:rPr>
        <w:t>kaleetako hizkuntza-erabilerari bur</w:t>
      </w:r>
      <w:r w:rsidR="006A4227">
        <w:rPr>
          <w:b/>
          <w:bCs/>
          <w:lang w:eastAsia="en-US"/>
        </w:rPr>
        <w:t>uz, datu enpirikoak eskuratzea.</w:t>
      </w:r>
    </w:p>
    <w:p w:rsidR="006A4227" w:rsidRPr="00BC7C85" w:rsidRDefault="006A4227" w:rsidP="006A4227">
      <w:pPr>
        <w:pStyle w:val="Zerrenda-paragrafoa"/>
        <w:numPr>
          <w:ilvl w:val="0"/>
          <w:numId w:val="10"/>
        </w:numPr>
        <w:rPr>
          <w:b/>
          <w:bCs/>
          <w:lang w:eastAsia="en-US"/>
        </w:rPr>
      </w:pPr>
      <w:r w:rsidRPr="00BC7C85">
        <w:rPr>
          <w:b/>
          <w:bCs/>
          <w:lang w:eastAsia="en-US"/>
        </w:rPr>
        <w:t xml:space="preserve">Hizkuntzen kale-erabileraren bilakaera ezagutaraztea, </w:t>
      </w:r>
      <w:r w:rsidRPr="00BC7C85">
        <w:rPr>
          <w:bCs/>
          <w:lang w:eastAsia="en-US"/>
        </w:rPr>
        <w:t>euskararen biziberritze-prozesuari begira hausnarketarako, hizkuntza-politikak erabakitzeko eta hizkuntza-plangintza diseinatzeko balio dezan.</w:t>
      </w:r>
    </w:p>
    <w:p w:rsidR="006A4227" w:rsidRPr="00BC7C85" w:rsidRDefault="006A4227" w:rsidP="006A4227">
      <w:pPr>
        <w:pStyle w:val="Zerrenda-paragrafoa"/>
        <w:numPr>
          <w:ilvl w:val="0"/>
          <w:numId w:val="10"/>
        </w:numPr>
        <w:rPr>
          <w:b/>
          <w:bCs/>
          <w:lang w:eastAsia="en-US"/>
        </w:rPr>
      </w:pPr>
      <w:r w:rsidRPr="00BC7C85">
        <w:rPr>
          <w:b/>
          <w:bCs/>
          <w:lang w:eastAsia="en-US"/>
        </w:rPr>
        <w:t>Euskararen kale-erabilerari buruzko datuak aztertzea eta interpretatzea.</w:t>
      </w:r>
    </w:p>
    <w:p w:rsidR="006A4227" w:rsidRPr="00BC7C85" w:rsidRDefault="006A4227" w:rsidP="006A4227">
      <w:pPr>
        <w:rPr>
          <w:lang w:eastAsia="en-US"/>
        </w:rPr>
      </w:pPr>
      <w:r w:rsidRPr="00BC7C85">
        <w:rPr>
          <w:lang w:eastAsia="en-US"/>
        </w:rPr>
        <w:t>Ikerketa-lan honek unean uneko baldintza sozialak eta soziolinguistikoak biltzen ditu. Alegia, erabilera aztertzeko, kaleko hiztunei erreparatzen zaie, beren adina nahiz generoa kontuan izanda. Halaber, osaera desberdinetako elkarrizketa-taldeen hizkuntza ere aztertzen da: esaterako, elkarrizketetan haurrek parte hartzen badute, nola aldatzen da hizkuntza-erabilera? Horiei guztiei buruzko gogoetak egiteko aukera ematen dute datuek.</w:t>
      </w:r>
    </w:p>
    <w:p w:rsidR="006A4227" w:rsidRPr="00BC7C85" w:rsidRDefault="006A4227" w:rsidP="006A4227">
      <w:pPr>
        <w:rPr>
          <w:lang w:eastAsia="en-US"/>
        </w:rPr>
      </w:pPr>
      <w:r w:rsidRPr="00BC7C85">
        <w:rPr>
          <w:lang w:eastAsia="en-US"/>
        </w:rPr>
        <w:t xml:space="preserve">Neurketa </w:t>
      </w:r>
      <w:r w:rsidR="00BC7C85">
        <w:rPr>
          <w:lang w:eastAsia="en-US"/>
        </w:rPr>
        <w:t>sei</w:t>
      </w:r>
      <w:r w:rsidRPr="00BC7C85">
        <w:rPr>
          <w:lang w:eastAsia="en-US"/>
        </w:rPr>
        <w:t xml:space="preserve"> aldiz egin da </w:t>
      </w:r>
      <w:r w:rsidR="00BC7C85">
        <w:t>Oiartzun</w:t>
      </w:r>
      <w:r w:rsidRPr="00BC7C85">
        <w:rPr>
          <w:lang w:eastAsia="en-US"/>
        </w:rPr>
        <w:t xml:space="preserve">en. Erabilera-datuak lauzpabost urteko maiztasunarekin jaso izanak argazki dinamikoa eskaintzen du. Horrela, erabileraren bilakaera katebegiz katebegi jaso da, eta ondo oinarritutako interpretazioak egin daitezke. Hau da, gizartearen eraldaketaren isla ere badira txosten honetan aurkezten diren datuak.  </w:t>
      </w:r>
      <w:r w:rsidRPr="00BC7C85">
        <w:rPr>
          <w:lang w:eastAsia="en-US"/>
        </w:rPr>
        <w:tab/>
      </w:r>
    </w:p>
    <w:p w:rsidR="006A4227" w:rsidRDefault="006A4227" w:rsidP="006A4227">
      <w:pPr>
        <w:rPr>
          <w:lang w:eastAsia="en-US"/>
        </w:rPr>
      </w:pPr>
      <w:r w:rsidRPr="00BC7C85">
        <w:rPr>
          <w:lang w:eastAsia="en-US"/>
        </w:rPr>
        <w:t>Nolanahi ere, Covid19-aren pandemiak neurketa burutzeko baldintzak zaildu ditu; erabat inarrosi eta</w:t>
      </w:r>
      <w:r>
        <w:rPr>
          <w:lang w:eastAsia="en-US"/>
        </w:rPr>
        <w:t xml:space="preserve"> eraldatu dira kale-bizitza eta orain arteko harreman- eta komunikazio-ohiturak. Edizio honetako </w:t>
      </w:r>
      <w:r w:rsidRPr="00BF1CA3">
        <w:rPr>
          <w:lang w:eastAsia="en-US"/>
        </w:rPr>
        <w:t>datuak ez dira aurreko edizioetako egoera berberean jaso, baina</w:t>
      </w:r>
      <w:r>
        <w:rPr>
          <w:lang w:eastAsia="en-US"/>
        </w:rPr>
        <w:t xml:space="preserve">, zalantzarik gabe, gaur egungo gizartearen isla izan, badira. </w:t>
      </w:r>
    </w:p>
    <w:p w:rsidR="006A4227" w:rsidRDefault="006A4227" w:rsidP="006A4227">
      <w:pPr>
        <w:tabs>
          <w:tab w:val="left" w:pos="1475"/>
        </w:tabs>
        <w:rPr>
          <w:lang w:eastAsia="en-US"/>
        </w:rPr>
      </w:pPr>
      <w:r>
        <w:rPr>
          <w:lang w:eastAsia="en-US"/>
        </w:rPr>
        <w:tab/>
      </w:r>
    </w:p>
    <w:p w:rsidR="006A4227" w:rsidRDefault="006A4227" w:rsidP="006A4227">
      <w:pPr>
        <w:spacing w:after="0"/>
        <w:jc w:val="left"/>
        <w:rPr>
          <w:lang w:eastAsia="en-US"/>
        </w:rPr>
      </w:pPr>
      <w:r>
        <w:rPr>
          <w:lang w:eastAsia="en-US"/>
        </w:rPr>
        <w:br w:type="page"/>
      </w:r>
    </w:p>
    <w:p w:rsidR="006A4227" w:rsidRDefault="006A4227" w:rsidP="006A4227">
      <w:pPr>
        <w:pStyle w:val="1izenburua"/>
        <w:numPr>
          <w:ilvl w:val="0"/>
          <w:numId w:val="1"/>
        </w:numPr>
      </w:pPr>
      <w:bookmarkStart w:id="5" w:name="_Toc102728133"/>
      <w:bookmarkStart w:id="6" w:name="_Toc115776327"/>
      <w:r>
        <w:rPr>
          <w:caps w:val="0"/>
        </w:rPr>
        <w:t>KOKAPEN</w:t>
      </w:r>
      <w:r w:rsidRPr="00734FB0">
        <w:rPr>
          <w:caps w:val="0"/>
        </w:rPr>
        <w:t xml:space="preserve"> SOZIOLINGUISTIKOA</w:t>
      </w:r>
      <w:bookmarkEnd w:id="5"/>
      <w:bookmarkEnd w:id="6"/>
    </w:p>
    <w:p w:rsidR="006A4227" w:rsidRDefault="006A4227" w:rsidP="006A4227">
      <w:r>
        <w:t xml:space="preserve">Hizkuntza-erabilera </w:t>
      </w:r>
      <w:r w:rsidRPr="00F52538">
        <w:t>ez da egonkorra</w:t>
      </w:r>
      <w:r>
        <w:t>, ezta indibiduala ere. Izan ere, une bakoitzeko egoerak, solaskideek eta testuinguruak baldintzatzen dute hiztunek egiten duten hizkuntzen hautua. Besteak beste, ikerketaren emaitzak eskaintzen dituen erabilera-datuok interpretatzeko,</w:t>
      </w:r>
      <w:r w:rsidRPr="00B11944">
        <w:rPr>
          <w:rFonts w:cstheme="minorHAnsi"/>
        </w:rPr>
        <w:t xml:space="preserve"> </w:t>
      </w:r>
      <w:r w:rsidRPr="004D7D31">
        <w:rPr>
          <w:rFonts w:cstheme="minorHAnsi"/>
        </w:rPr>
        <w:t>ukipenean dauden hizkuntzen erabilera</w:t>
      </w:r>
      <w:r>
        <w:rPr>
          <w:rFonts w:cstheme="minorHAnsi"/>
        </w:rPr>
        <w:t xml:space="preserve">n gailentzen diren </w:t>
      </w:r>
      <w:r w:rsidRPr="004D7D31">
        <w:rPr>
          <w:rFonts w:cstheme="minorHAnsi"/>
        </w:rPr>
        <w:t xml:space="preserve">arau sozialak oso aintzat hartu </w:t>
      </w:r>
      <w:r w:rsidRPr="001262D6">
        <w:rPr>
          <w:rFonts w:cstheme="minorHAnsi"/>
        </w:rPr>
        <w:t>behar dira; halaber</w:t>
      </w:r>
      <w:r>
        <w:rPr>
          <w:rFonts w:cstheme="minorHAnsi"/>
        </w:rPr>
        <w:t>,</w:t>
      </w:r>
      <w:r w:rsidRPr="001262D6">
        <w:rPr>
          <w:rFonts w:cstheme="minorHAnsi"/>
        </w:rPr>
        <w:t xml:space="preserve"> </w:t>
      </w:r>
      <w:r>
        <w:rPr>
          <w:rFonts w:cstheme="minorHAnsi"/>
        </w:rPr>
        <w:t xml:space="preserve">ingurunearen </w:t>
      </w:r>
      <w:r w:rsidRPr="001262D6">
        <w:t>adierazle soziologikoak, demografikoak eta soziolinguistikoak</w:t>
      </w:r>
      <w:r>
        <w:t xml:space="preserve"> ere</w:t>
      </w:r>
      <w:r w:rsidRPr="00F57C5A">
        <w:rPr>
          <w:rFonts w:cstheme="minorHAnsi"/>
        </w:rPr>
        <w:t xml:space="preserve"> </w:t>
      </w:r>
      <w:r w:rsidRPr="001262D6">
        <w:rPr>
          <w:rFonts w:cstheme="minorHAnsi"/>
        </w:rPr>
        <w:t>kontuan hartu behar dira</w:t>
      </w:r>
      <w:r w:rsidRPr="001262D6">
        <w:t xml:space="preserve">, </w:t>
      </w:r>
      <w:r>
        <w:t>azken hamarkadetan gizarte bizitza hain modu nabarmenean aldat</w:t>
      </w:r>
      <w:r w:rsidR="005B2050">
        <w:t>u</w:t>
      </w:r>
      <w:r>
        <w:t xml:space="preserve"> eta baldintzatu dutenak, hain zuzen. </w:t>
      </w:r>
    </w:p>
    <w:p w:rsidR="006A4227" w:rsidRPr="005A67BD" w:rsidRDefault="006A4227" w:rsidP="006A4227">
      <w:pPr>
        <w:pStyle w:val="4izenburua"/>
        <w:numPr>
          <w:ilvl w:val="0"/>
          <w:numId w:val="0"/>
        </w:numPr>
        <w:ind w:left="864" w:hanging="864"/>
      </w:pPr>
      <w:r>
        <w:t>Adierazle soziologikoak</w:t>
      </w:r>
    </w:p>
    <w:p w:rsidR="006A4227" w:rsidRDefault="006A4227" w:rsidP="006A4227">
      <w:r w:rsidRPr="00E43039">
        <w:t>Globalizazioaren eraginez guztiz eraldatzen ari den mundu</w:t>
      </w:r>
      <w:r>
        <w:t>an</w:t>
      </w:r>
      <w:r w:rsidRPr="00E43039">
        <w:t>, hizkuntzen arteko harremanak, hizkuntzekiko jarrerak eta politikak, eta hizkuntza-komunitateen biziraupenerako baldintzak ez dira</w:t>
      </w:r>
      <w:r>
        <w:t xml:space="preserve"> iragan </w:t>
      </w:r>
      <w:r w:rsidRPr="00E43039">
        <w:t>mende</w:t>
      </w:r>
      <w:r>
        <w:t>an ziren parekoak</w:t>
      </w:r>
      <w:r w:rsidRPr="00E43039">
        <w:t>. Ingurune digitalaren hedapenak, hizkuntza-teknologien garapenak, edota sare-sozialen fenomenoek aurrez aurrekoak ez diren harremanak indartu dituzte, eta bestelako harreman</w:t>
      </w:r>
      <w:r>
        <w:t>-</w:t>
      </w:r>
      <w:r w:rsidRPr="00E43039">
        <w:t>motak (edo bideak) hauspotu dira</w:t>
      </w:r>
      <w:r>
        <w:t xml:space="preserve">. </w:t>
      </w:r>
      <w:r w:rsidRPr="00E43039">
        <w:t>Errealitate berri horrek bete-betean eragiten d</w:t>
      </w:r>
      <w:r>
        <w:t>u</w:t>
      </w:r>
      <w:r w:rsidRPr="00E43039">
        <w:t xml:space="preserve"> aztergai </w:t>
      </w:r>
      <w:r>
        <w:t>den hizkuntzen</w:t>
      </w:r>
      <w:r w:rsidRPr="00E43039">
        <w:t xml:space="preserve"> kaleko erabileran, </w:t>
      </w:r>
      <w:r>
        <w:t>esate baterako</w:t>
      </w:r>
      <w:r w:rsidRPr="00E43039">
        <w:t xml:space="preserve">, belaunaldi gazteek gero eta denbora gehiago </w:t>
      </w:r>
      <w:r>
        <w:t>igarotzen</w:t>
      </w:r>
      <w:r w:rsidRPr="00E43039">
        <w:t xml:space="preserve"> baitute Interneten edota plataforma digitaletan, eta eremu digital horretan erdaren </w:t>
      </w:r>
      <w:r>
        <w:t>erabilera</w:t>
      </w:r>
      <w:r w:rsidRPr="00E43039">
        <w:t xml:space="preserve"> nagusi baita.</w:t>
      </w:r>
      <w:r>
        <w:t xml:space="preserve"> </w:t>
      </w:r>
    </w:p>
    <w:p w:rsidR="006A4227" w:rsidRPr="005C0218" w:rsidRDefault="006A4227" w:rsidP="006A4227">
      <w:pPr>
        <w:rPr>
          <w:rFonts w:cstheme="minorHAnsi"/>
        </w:rPr>
      </w:pPr>
      <w:r w:rsidRPr="00E43039">
        <w:t xml:space="preserve">Kezka hori ez da </w:t>
      </w:r>
      <w:r>
        <w:t>Euskal Herrikoa</w:t>
      </w:r>
      <w:r w:rsidRPr="00E43039">
        <w:t xml:space="preserve"> bakarrik. Hainbat estatu-hizkuntza ere arduratuta agertu dira, globalizazioaren eta, batez ere, ingelesaren nagusitasunaren ondorioz, beraien hizkuntzen presentzia eta erabilera apaltzen ari baita, </w:t>
      </w:r>
      <w:r w:rsidRPr="005C0218">
        <w:t>etengabe</w:t>
      </w:r>
      <w:r>
        <w:t xml:space="preserve"> </w:t>
      </w:r>
      <w:r>
        <w:fldChar w:fldCharType="begin"/>
      </w:r>
      <w:r>
        <w:instrText xml:space="preserve"> ADDIN ZOTERO_ITEM CSL_CITATION {"citationID":"WlTHtF4X","properties":{"formattedCitation":"(Crystal 2003)","plainCitation":"(Crystal 2003)","noteIndex":0},"citationItems":[{"id":2808,"uris":["http://zotero.org/users/4759904/items/BGB35PVG"],"uri":["http://zotero.org/users/4759904/items/BGB35PVG"],"itemData":{"id":2808,"type":"book","call-number":"doi:10.1017/CBO9780511486999","edition":"2nd ed.","event-place":"Cambridge","publisher":"Cambridge University Press.","publisher-place":"Cambridge","title":"English as a Global Language","URL":"https://www.cambridge.org/core/books/english-as-a-global-language/690D300092A3B5E4733677FCC9A42E98","author":[{"family":"Crystal","given":"David"}],"issued":{"date-parts":[["2003"]]}}}],"schema":"https://github.com/citation-style-language/schema/raw/master/csl-citation.json"} </w:instrText>
      </w:r>
      <w:r>
        <w:fldChar w:fldCharType="separate"/>
      </w:r>
      <w:r w:rsidRPr="00BF1CA3">
        <w:t>(Crystal 2003)</w:t>
      </w:r>
      <w:r>
        <w:fldChar w:fldCharType="end"/>
      </w:r>
      <w:r>
        <w:t xml:space="preserve">, </w:t>
      </w:r>
      <w:r>
        <w:fldChar w:fldCharType="begin"/>
      </w:r>
      <w:r w:rsidR="00E15201">
        <w:instrText xml:space="preserve"> ADDIN ZOTERO_ITEM CSL_CITATION {"citationID":"50lMpB14","properties":{"formattedCitation":"(Lo Bianco 2014)","plainCitation":"(Lo Bianco 2014)","noteIndex":0},"citationItems":[{"id":2809,"uris":["http://zotero.org/users/4759904/items/DZ8UAR46"],"uri":["http://zotero.org/users/4759904/items/DZ8UAR46"],"itemData":{"id":2809,"type":"article-journal","container-title":"The Modern Language Journal","page":"3121-325","title":"Domesticating the Foreign: Globalization’s Effects on the Place/s of Languages.","volume":"98 (1)","author":[{"family":"Lo Bianco","given":"Joseph"}],"issued":{"date-parts":[["2014"]]}}}],"schema":"https://github.com/citation-style-language/schema/raw/master/csl-citation.json"} </w:instrText>
      </w:r>
      <w:r>
        <w:fldChar w:fldCharType="separate"/>
      </w:r>
      <w:r w:rsidR="00E15201" w:rsidRPr="00E15201">
        <w:t>(Lo Bianco 2014)</w:t>
      </w:r>
      <w:r>
        <w:fldChar w:fldCharType="end"/>
      </w:r>
      <w:r>
        <w:t xml:space="preserve">, </w:t>
      </w:r>
      <w:r>
        <w:fldChar w:fldCharType="begin"/>
      </w:r>
      <w:r>
        <w:instrText xml:space="preserve"> ADDIN ZOTERO_ITEM CSL_CITATION {"citationID":"02nPA370","properties":{"formattedCitation":"(Calvet 2017)","plainCitation":"(Calvet 2017)","noteIndex":0},"citationItems":[{"id":2811,"uris":["http://zotero.org/users/4759904/items/5FTHS6C2"],"uri":["http://zotero.org/users/4759904/items/5FTHS6C2"],"itemData":{"id":2811,"type":"book","ISBN":"978-2-271-09253-3","number-of-pages":"265","publisher":"CNRS","title":"Les langues: quel avenir? Les effets linguistiques de la mondialisation","author":[{"family":"Calvet","given":"Louis-Jean"}],"issued":{"date-parts":[["2017"]]}}}],"schema":"https://github.com/citation-style-language/schema/raw/master/csl-citation.json"} </w:instrText>
      </w:r>
      <w:r>
        <w:fldChar w:fldCharType="separate"/>
      </w:r>
      <w:r w:rsidRPr="00BF1CA3">
        <w:t>(Calvet 2017)</w:t>
      </w:r>
      <w:r>
        <w:fldChar w:fldCharType="end"/>
      </w:r>
      <w:r>
        <w:t>. Beraz, are eta arreta handiagoarekin begiratu behar zaio fenomeno horri euskara bezalako hizkuntza minorizatuaren ikuspegitik.</w:t>
      </w:r>
    </w:p>
    <w:p w:rsidR="006A4227" w:rsidRDefault="006A4227" w:rsidP="006A4227">
      <w:r w:rsidRPr="00E43039">
        <w:t xml:space="preserve">Mundu globalizatu honek paradigma sozial berria </w:t>
      </w:r>
      <w:r>
        <w:t xml:space="preserve">ekarri du, eta are nabarmenagoa, arestian esan bezala, </w:t>
      </w:r>
      <w:r w:rsidRPr="00E43039">
        <w:t>COVID19aren pandemia</w:t>
      </w:r>
      <w:r>
        <w:t>gatik; o</w:t>
      </w:r>
      <w:r w:rsidRPr="00E43039">
        <w:t xml:space="preserve">ro har, kaleko giroa eta herritarren arteko zuzeneko harremanak nabarmen aldatu </w:t>
      </w:r>
      <w:r>
        <w:t>baitira.</w:t>
      </w:r>
      <w:r w:rsidRPr="00F6586D">
        <w:rPr>
          <w:color w:val="FF0000"/>
        </w:rPr>
        <w:t xml:space="preserve"> </w:t>
      </w:r>
      <w:r>
        <w:t>Gurea bezalako gizarte elebidun desorekatuetan, are eta eragin handiagoa nabarmendu da. Esate baterako</w:t>
      </w:r>
      <w:r w:rsidRPr="00E43039">
        <w:t>, pandemiak ekarritako itxialdian</w:t>
      </w:r>
      <w:r>
        <w:t>,</w:t>
      </w:r>
      <w:r w:rsidRPr="00E43039">
        <w:t xml:space="preserve"> haur eta nerabe asko eta asko euskara entzun eta praktikatu ezinik geratu dira, neurri handi batean eskola eremuak soilik eman ohi baitie haur horiei euskaraz aritzeko aukera</w:t>
      </w:r>
      <w:r>
        <w:t>.</w:t>
      </w:r>
      <w:r w:rsidRPr="007B30C7">
        <w:t xml:space="preserve"> </w:t>
      </w:r>
      <w:r>
        <w:t>Gainera aisialdi antolatua ere etenda egon da denbora luzez, eta, ondorioz, eskolaz kanpoko euskarazko jarduerak ere desagertu egin dira haur askorentzat.</w:t>
      </w:r>
    </w:p>
    <w:p w:rsidR="006A4227" w:rsidRDefault="006A4227" w:rsidP="006A4227">
      <w:pPr>
        <w:pStyle w:val="4izenburua"/>
        <w:numPr>
          <w:ilvl w:val="0"/>
          <w:numId w:val="0"/>
        </w:numPr>
        <w:ind w:left="864" w:hanging="864"/>
      </w:pPr>
      <w:bookmarkStart w:id="7" w:name="_Toc102132226"/>
      <w:r w:rsidRPr="005A67BD">
        <w:t>Adierazle demografikoak</w:t>
      </w:r>
      <w:bookmarkEnd w:id="7"/>
      <w:r>
        <w:t xml:space="preserve"> </w:t>
      </w:r>
    </w:p>
    <w:p w:rsidR="006A4227" w:rsidRDefault="006A4227" w:rsidP="006A4227">
      <w:r>
        <w:t>Joera orokorra da, Euskal Herrian, azken urteetan biztanleria hazi izana, baina hazkunde hori ez da hazkunde begetatiboagatik gertatu, izan ere,</w:t>
      </w:r>
      <w:r w:rsidRPr="00DD0C7C">
        <w:t xml:space="preserve"> euskal herritarron artean</w:t>
      </w:r>
      <w:r>
        <w:t xml:space="preserve"> </w:t>
      </w:r>
      <w:r w:rsidRPr="00DD0C7C">
        <w:t xml:space="preserve">bizi-itxaropena </w:t>
      </w:r>
      <w:r>
        <w:t>gero</w:t>
      </w:r>
      <w:r w:rsidRPr="00DD0C7C">
        <w:t xml:space="preserve"> eta handiagoa</w:t>
      </w:r>
      <w:r>
        <w:t xml:space="preserve"> da eta jaiotza-kopurua heriotzena baino baxuagoa. Aldiz, biztanleriaren hazkundea azken urteetako migrazio-saldo positiboari zor zaio, hala izan ezean, </w:t>
      </w:r>
      <w:r w:rsidRPr="00DD0C7C">
        <w:t xml:space="preserve">biztanleriak behera egingo </w:t>
      </w:r>
      <w:r>
        <w:t xml:space="preserve">bai </w:t>
      </w:r>
      <w:r w:rsidRPr="00DD0C7C">
        <w:t>zukeen</w:t>
      </w:r>
      <w:r>
        <w:t xml:space="preserve"> </w:t>
      </w:r>
      <w:r>
        <w:fldChar w:fldCharType="begin"/>
      </w:r>
      <w:r>
        <w:instrText xml:space="preserve"> ADDIN ZOTERO_ITEM CSL_CITATION {"citationID":"xTi0wkZY","properties":{"formattedCitation":"(Gaindegia 2021)","plainCitation":"(Gaindegia 2021)","noteIndex":0},"citationItems":[{"id":2812,"uris":["http://zotero.org/users/4759904/items/S7X6N387"],"uri":["http://zotero.org/users/4759904/items/S7X6N387"],"itemData":{"id":2812,"type":"report","title":"20 Adierazle galeria nagusi. Euskal Herria","URL":"https://gaindegia.eus/sites/default/files/AGN-euskal-herria-2021_8.pdf","author":[{"family":"Gaindegia","given":""}],"issued":{"date-parts":[["2021"]]}}}],"schema":"https://github.com/citation-style-language/schema/raw/master/csl-citation.json"} </w:instrText>
      </w:r>
      <w:r>
        <w:fldChar w:fldCharType="separate"/>
      </w:r>
      <w:r w:rsidRPr="00BF1CA3">
        <w:t>(Gaindegia 2021)</w:t>
      </w:r>
      <w:r>
        <w:fldChar w:fldCharType="end"/>
      </w:r>
      <w:r>
        <w:t>.</w:t>
      </w:r>
    </w:p>
    <w:p w:rsidR="006A4227" w:rsidRDefault="006A4227" w:rsidP="006A4227">
      <w:r>
        <w:t xml:space="preserve">Kontuan izan behar da, era berean, fenomeno horrek berak </w:t>
      </w:r>
      <w:r w:rsidRPr="00DD0C7C">
        <w:t>biztanleri</w:t>
      </w:r>
      <w:r>
        <w:t xml:space="preserve">aren </w:t>
      </w:r>
      <w:r w:rsidRPr="00DD0C7C">
        <w:t>zahartze-tasa</w:t>
      </w:r>
      <w:r>
        <w:t xml:space="preserve"> igotzea eragin duela</w:t>
      </w:r>
      <w:r w:rsidRPr="00DD0C7C">
        <w:t xml:space="preserve">, hau da, </w:t>
      </w:r>
      <w:r>
        <w:t xml:space="preserve">bizi-itxaropena handitzearekin batera, </w:t>
      </w:r>
      <w:r w:rsidRPr="00DD0C7C">
        <w:t>adineko</w:t>
      </w:r>
      <w:r>
        <w:t xml:space="preserve"> pertson</w:t>
      </w:r>
      <w:r w:rsidRPr="00DD0C7C">
        <w:t xml:space="preserve">en proportzioa </w:t>
      </w:r>
      <w:r>
        <w:t xml:space="preserve">ere </w:t>
      </w:r>
      <w:r w:rsidRPr="00DD0C7C">
        <w:t xml:space="preserve">handiagoa </w:t>
      </w:r>
      <w:r>
        <w:t>izatea. Eta, zalantzarik gabe, horrek kaleetako giro soziala ere aldatu du.</w:t>
      </w:r>
    </w:p>
    <w:p w:rsidR="006A4227" w:rsidRDefault="006A4227" w:rsidP="006A4227">
      <w:pPr>
        <w:pStyle w:val="4izenburua"/>
        <w:numPr>
          <w:ilvl w:val="0"/>
          <w:numId w:val="0"/>
        </w:numPr>
        <w:ind w:left="864" w:hanging="864"/>
      </w:pPr>
      <w:bookmarkStart w:id="8" w:name="_Toc102132227"/>
      <w:r>
        <w:t>Adierazle soziolinguistikoak</w:t>
      </w:r>
      <w:bookmarkEnd w:id="8"/>
    </w:p>
    <w:p w:rsidR="006A4227" w:rsidRDefault="006A4227" w:rsidP="006A4227">
      <w:r>
        <w:t xml:space="preserve">Euskararen erabilera baldintzatzen dituen aldagai garrantzizkoak </w:t>
      </w:r>
      <w:r w:rsidRPr="00716192">
        <w:t>euskal hiztun</w:t>
      </w:r>
      <w:r>
        <w:t>-</w:t>
      </w:r>
      <w:r w:rsidRPr="00716192">
        <w:t>kopurua</w:t>
      </w:r>
      <w:r>
        <w:t xml:space="preserve"> (edo dentsitatea) </w:t>
      </w:r>
      <w:r w:rsidRPr="00716192">
        <w:t xml:space="preserve">eta </w:t>
      </w:r>
      <w:r>
        <w:t xml:space="preserve">hiztunen </w:t>
      </w:r>
      <w:r w:rsidRPr="00716192">
        <w:t>hizkuntza</w:t>
      </w:r>
      <w:r>
        <w:t>-ohiturak dira. Alegia, h</w:t>
      </w:r>
      <w:r w:rsidRPr="00716192">
        <w:t xml:space="preserve">iztunak behar </w:t>
      </w:r>
      <w:r>
        <w:t>dira</w:t>
      </w:r>
      <w:r w:rsidRPr="00716192">
        <w:t xml:space="preserve"> </w:t>
      </w:r>
      <w:r>
        <w:t>elkarrizketak</w:t>
      </w:r>
      <w:r w:rsidRPr="00716192">
        <w:t xml:space="preserve"> euskaraz </w:t>
      </w:r>
      <w:r>
        <w:t>izan</w:t>
      </w:r>
      <w:r w:rsidRPr="00716192">
        <w:t xml:space="preserve"> daitezen</w:t>
      </w:r>
      <w:r>
        <w:t>, eta euskaraz hitz egiteko ohitura ere ezarria behar du izan. Nolanahi ere, e</w:t>
      </w:r>
      <w:r w:rsidRPr="00716192">
        <w:t>uskaldunen proportzioa (edo ezagutza-indizea) eta euskararen</w:t>
      </w:r>
      <w:r>
        <w:t xml:space="preserve"> kaleko erabilera-indizea ez dir</w:t>
      </w:r>
      <w:r w:rsidRPr="00716192">
        <w:t xml:space="preserve">a </w:t>
      </w:r>
      <w:r>
        <w:t xml:space="preserve">erabat eta modu </w:t>
      </w:r>
      <w:r w:rsidRPr="00716192">
        <w:t>zuzenean alderagarriak</w:t>
      </w:r>
      <w:r>
        <w:t>. Sarritan egiten da erkaketa hori, baina bi datu horien ezberdintasunak arretaz begiratu behar dira: gogoratu behar da euskararen e</w:t>
      </w:r>
      <w:r w:rsidRPr="00716192">
        <w:t>zagutza</w:t>
      </w:r>
      <w:r>
        <w:t>, jasotzen den moduan,</w:t>
      </w:r>
      <w:r w:rsidRPr="00716192">
        <w:t xml:space="preserve"> aitortua eta indibiduala d</w:t>
      </w:r>
      <w:r>
        <w:t>el</w:t>
      </w:r>
      <w:r w:rsidRPr="00716192">
        <w:t>a, eta</w:t>
      </w:r>
      <w:r>
        <w:t xml:space="preserve">, aldiz, euskararen </w:t>
      </w:r>
      <w:r w:rsidRPr="00716192">
        <w:t xml:space="preserve">kale-erabilera behatua eta </w:t>
      </w:r>
      <w:r>
        <w:t>kolektiboa. Aldeak alde, halere, korrelazio handia dago bien artean, euskal hiztun-kopurua handien dagoen eremuetan jasotzen baita euskararen kale-erabilerarik altuena, eta alderantziz.</w:t>
      </w:r>
    </w:p>
    <w:p w:rsidR="006A4227" w:rsidRDefault="006A4227" w:rsidP="006A4227">
      <w:r>
        <w:t>Bidenabar, euskararen gaitasunaren eta erabileraren arteko aldeak sakonago aztertze aldera, komeni da alde kuantitatiboari ez ezik, alderdi kualitatiboari ere erreparatzea. Alde betetik gogoratu behar da gaur egungo euskal hiztunaren profila ez dela orain dela 30-40 urtekoaren berdina. Orain, askoz ugariagoak dira euskara jakin bai, baina erdaraz (frantsesez edo gaztelaniaz) hobeto moldatzen diren hiztunak; ez da ahaztu behar, euskalduntze-prozesuaren eraginez, gaur egun, haur eta gazte euskaldunen artean gehiengoak bigarren hizkuntza modura duela euskara—eskolatik jasoa—, orain artean ia sekula ez bezala. P</w:t>
      </w:r>
      <w:r w:rsidRPr="00A657EA">
        <w:t>entsa daiteke</w:t>
      </w:r>
      <w:r>
        <w:t xml:space="preserve"> hiztun horietako askok, praktikan</w:t>
      </w:r>
      <w:r w:rsidRPr="00A657EA">
        <w:t xml:space="preserve">, erdararako joera izan dezaketela, eta, </w:t>
      </w:r>
      <w:r>
        <w:t>ezinbestean</w:t>
      </w:r>
      <w:r w:rsidRPr="00A657EA">
        <w:t>, horrek zuzenean eragiten du</w:t>
      </w:r>
      <w:r>
        <w:t>ela</w:t>
      </w:r>
      <w:r w:rsidRPr="00A657EA">
        <w:t xml:space="preserve"> hizkuntza-hautuan eta euskararen erabileraren indizean.</w:t>
      </w:r>
      <w:r>
        <w:t xml:space="preserve"> </w:t>
      </w:r>
    </w:p>
    <w:p w:rsidR="006A4227" w:rsidRDefault="006A4227" w:rsidP="001B5C53">
      <w:pPr>
        <w:pStyle w:val="Aipua"/>
        <w:jc w:val="both"/>
      </w:pPr>
      <w:r>
        <w:t xml:space="preserve"> “</w:t>
      </w:r>
      <w:r w:rsidRPr="007B6A18">
        <w:t>Euskaldunen erraztasuna aldatu egin da 1991tik hona. Duela 25 urte euskal elebidunen eta erdal elebidunen ehunekoa nahiko antzekoa zen (% 34,6 versus % 37,8). Gaur egun, ordea, erdal elebidunen ehunekoa 18,5 puntu handiagoa</w:t>
      </w:r>
      <w:r>
        <w:t xml:space="preserve"> </w:t>
      </w:r>
      <w:r w:rsidRPr="007B6A18">
        <w:t>da euskal elebidunena baino (% 26 versus % 44,5)</w:t>
      </w:r>
      <w:r>
        <w:t>”.</w:t>
      </w:r>
    </w:p>
    <w:p w:rsidR="006A4227" w:rsidRPr="009920D7" w:rsidRDefault="006A4227" w:rsidP="001B5C53">
      <w:pPr>
        <w:pStyle w:val="Aipua"/>
        <w:jc w:val="both"/>
        <w:rPr>
          <w:i w:val="0"/>
        </w:rPr>
      </w:pPr>
      <w:r w:rsidRPr="00BF1CA3">
        <w:rPr>
          <w:i w:val="0"/>
        </w:rPr>
        <w:fldChar w:fldCharType="begin"/>
      </w:r>
      <w:r w:rsidRPr="00BF1CA3">
        <w:rPr>
          <w:i w:val="0"/>
        </w:rPr>
        <w:instrText xml:space="preserve"> ADDIN ZOTERO_ITEM CSL_CITATION {"citationID":"xv8DKNst","properties":{"formattedCitation":"(Eusko Jaurlaritza, Nafarroako Gobernua, Euskararen Erakunde publikoa 2017)","plainCitation":"(Eusko Jaurlaritza, Nafarroako Gobernua, Euskararen Erakunde publikoa 2017)","noteIndex":0},"citationItems":[{"id":2785,"uris":["http://zotero.org/users/4759904/items/ZIXPICWC"],"uri":["http://zotero.org/users/4759904/items/ZIXPICWC"],"itemData":{"id":2785,"type":"article","title":"VI. Inkesta Soziolinguistikoa.  Euskararen eremu osoko fitxa teknikoa","URL":"https://www.irekia.euskadi.eus/uploads/attachments/9954/VI_INK_SOZLG-EH_eus.pdf?1499236557","author":[{"family":"Eusko Jaurlaritza, Nafarroako Gobernua, Euskararen Erakunde publikoa","given":""}],"issued":{"date-parts":[["2017"]]}}}],"schema":"https://github.com/citation-style-language/schema/raw/master/csl-citation.json"} </w:instrText>
      </w:r>
      <w:r w:rsidRPr="00BF1CA3">
        <w:rPr>
          <w:i w:val="0"/>
        </w:rPr>
        <w:fldChar w:fldCharType="separate"/>
      </w:r>
      <w:r w:rsidRPr="00BF1CA3">
        <w:t>(Eusko Jaurlaritza, Nafarroako Gobernua, Euskararen Erakunde publikoa 2017)</w:t>
      </w:r>
      <w:r w:rsidRPr="00BF1CA3">
        <w:rPr>
          <w:i w:val="0"/>
        </w:rPr>
        <w:fldChar w:fldCharType="end"/>
      </w:r>
      <w:r w:rsidRPr="00BF1CA3">
        <w:rPr>
          <w:i w:val="0"/>
        </w:rPr>
        <w:t>.</w:t>
      </w:r>
    </w:p>
    <w:p w:rsidR="006A4227" w:rsidRDefault="006A4227" w:rsidP="006A4227">
      <w:r>
        <w:t>Bestalde, gogoan izan behar da euskaldun (ia) guztiek dutela gaztelaniaz edo frantsesez hitz egiteko gaitasuna. Hau da, euskaldunen elkarrizketa guztiak (% 100) izan zitezkeen erdaraz. Euskaraz aritzeko goi-muga, ordea, % 100 horren oso azpitik dago, aski baita solaskide batek euskaraz ez jakitea erdaretara jotzeko. Aipatu bezala, gainera, badira erreparatu beharreko beste baldintza batzuk testuinguru sozial eleaniztunetan, ezagutzak ez baitu hizkuntzaren erabilera baldintzatzen, hizkuntza erabiltzeko aukera baino ez baitu sortzen edo eskaintzen.</w:t>
      </w:r>
    </w:p>
    <w:p w:rsidR="006A4227" w:rsidRDefault="006A4227" w:rsidP="006A4227">
      <w:r>
        <w:t>Azkenik, aipatu behar da euskal hiztunek beste erabateko aldagaien eragina ere nozitzen dutela, esate baterako, harremanak eraikitzeko orduan ezarritako hizkuntza-ohiturak, batzuen edo besteen aurrean azaleratzen diren zenbait aurreiritzi edo ingurunean antzematen diren hizkuntza-arau sozialak. Horiek guztiek ere, hizkuntzarekiko duten jarrerekin batera, izan dezakete eragina hiztunek egiten duten hizkuntzen hautuan.</w:t>
      </w:r>
    </w:p>
    <w:p w:rsidR="00E15201" w:rsidRDefault="006A4227" w:rsidP="006A4227">
      <w:pPr>
        <w:rPr>
          <w:rFonts w:cstheme="minorHAnsi"/>
        </w:rPr>
      </w:pPr>
      <w:r>
        <w:t>Labur esateko, ikerketaren datuen irakurketarako komeni da arreta jartzea hizkuntzaren erabileran eragiten duten aldagaiak asko eta askotarikoak direla, alegia, izaera poliedrikoa duela; n</w:t>
      </w:r>
      <w:r>
        <w:rPr>
          <w:rFonts w:cstheme="minorHAnsi"/>
        </w:rPr>
        <w:t>eurketa batetik bestera kale-erabileraren joerak alda daitezke, baina fenomenoaren konplexutasunak zailtzen du aldaketa hori zer faktoreren (edo faktore-konbinazioren) eraginpean gertatu den azaltzea. E</w:t>
      </w:r>
      <w:r>
        <w:t>z da komeni, beraz, i</w:t>
      </w:r>
      <w:r w:rsidRPr="00E20772">
        <w:rPr>
          <w:rFonts w:cstheme="minorHAnsi"/>
        </w:rPr>
        <w:t>rakurketa datu isolatuetara edo “i</w:t>
      </w:r>
      <w:r>
        <w:rPr>
          <w:rFonts w:cstheme="minorHAnsi"/>
        </w:rPr>
        <w:t xml:space="preserve">go/jaitsi” kontzeptuetara mugatzea, baizik eta ikuspegi diakronikoz egitea. Emaitzen gorabehera puntualei baino, joerei erreparatu behar zaie, eta, batez ere, joera horien jarraikortasunari. Horregatik da garrantzitsua behaketak </w:t>
      </w:r>
      <w:r w:rsidRPr="006342CD">
        <w:rPr>
          <w:rFonts w:cstheme="minorHAnsi"/>
        </w:rPr>
        <w:t xml:space="preserve">lauzpabost urteko </w:t>
      </w:r>
      <w:r>
        <w:rPr>
          <w:rFonts w:cstheme="minorHAnsi"/>
        </w:rPr>
        <w:t>maiztasunarekin jasotzea, horrela lortzen baita egoera estatikoetatik harago, bilakaeraren informazioa jasotzea.</w:t>
      </w:r>
      <w:r w:rsidRPr="006342CD">
        <w:rPr>
          <w:rFonts w:cstheme="minorHAnsi"/>
        </w:rPr>
        <w:t xml:space="preserve"> </w:t>
      </w:r>
    </w:p>
    <w:p w:rsidR="008343CB" w:rsidRDefault="008343CB" w:rsidP="006A4227">
      <w:pPr>
        <w:rPr>
          <w:rFonts w:cstheme="minorHAnsi"/>
        </w:rPr>
      </w:pPr>
    </w:p>
    <w:p w:rsidR="006A4227" w:rsidRDefault="006A4227" w:rsidP="006A4227">
      <w:pPr>
        <w:pStyle w:val="1izenburua"/>
        <w:numPr>
          <w:ilvl w:val="0"/>
          <w:numId w:val="1"/>
        </w:numPr>
        <w:rPr>
          <w:caps w:val="0"/>
        </w:rPr>
      </w:pPr>
      <w:bookmarkStart w:id="9" w:name="_Toc102728134"/>
      <w:bookmarkStart w:id="10" w:name="_Toc115776328"/>
      <w:r w:rsidRPr="00734FB0">
        <w:rPr>
          <w:caps w:val="0"/>
        </w:rPr>
        <w:t>METODOLOGIA</w:t>
      </w:r>
      <w:bookmarkEnd w:id="9"/>
      <w:bookmarkEnd w:id="10"/>
    </w:p>
    <w:p w:rsidR="006A4227" w:rsidRPr="00086251" w:rsidRDefault="006A4227" w:rsidP="006A4227">
      <w:pPr>
        <w:rPr>
          <w:lang w:eastAsia="en-US"/>
        </w:rPr>
      </w:pPr>
      <w:r w:rsidRPr="00332989">
        <w:rPr>
          <w:i/>
          <w:lang w:eastAsia="en-US"/>
        </w:rPr>
        <w:t>Hizkuntzen erabileraren kale-neurketa</w:t>
      </w:r>
      <w:r>
        <w:rPr>
          <w:lang w:eastAsia="en-US"/>
        </w:rPr>
        <w:t xml:space="preserve">n, </w:t>
      </w:r>
      <w:r w:rsidRPr="00086251">
        <w:rPr>
          <w:lang w:eastAsia="en-US"/>
        </w:rPr>
        <w:t xml:space="preserve">hizkuntzen ahozko erabilerari buruzko datu enpirikoak </w:t>
      </w:r>
      <w:r>
        <w:rPr>
          <w:lang w:eastAsia="en-US"/>
        </w:rPr>
        <w:t>jasotzen</w:t>
      </w:r>
      <w:r w:rsidRPr="00086251">
        <w:rPr>
          <w:lang w:eastAsia="en-US"/>
        </w:rPr>
        <w:t xml:space="preserve"> dira. </w:t>
      </w:r>
      <w:r>
        <w:rPr>
          <w:lang w:eastAsia="en-US"/>
        </w:rPr>
        <w:t>K</w:t>
      </w:r>
      <w:r w:rsidRPr="00086251">
        <w:rPr>
          <w:lang w:eastAsia="en-US"/>
        </w:rPr>
        <w:t>aleetan entzun</w:t>
      </w:r>
      <w:r>
        <w:rPr>
          <w:lang w:eastAsia="en-US"/>
        </w:rPr>
        <w:t>dako</w:t>
      </w:r>
      <w:r w:rsidRPr="00086251">
        <w:rPr>
          <w:lang w:eastAsia="en-US"/>
        </w:rPr>
        <w:t xml:space="preserve"> elkarrizketetatik atera da informazioa. Beraz, espazio irekietan solasean ari</w:t>
      </w:r>
      <w:r>
        <w:rPr>
          <w:lang w:eastAsia="en-US"/>
        </w:rPr>
        <w:t xml:space="preserve"> z</w:t>
      </w:r>
      <w:r w:rsidRPr="00086251">
        <w:rPr>
          <w:lang w:eastAsia="en-US"/>
        </w:rPr>
        <w:t xml:space="preserve">iren hiztunen jarduna behatuz jaso dira </w:t>
      </w:r>
      <w:r w:rsidR="00BC7C85">
        <w:t>Oiartzungo</w:t>
      </w:r>
      <w:r w:rsidRPr="00086251">
        <w:rPr>
          <w:lang w:eastAsia="en-US"/>
        </w:rPr>
        <w:t xml:space="preserve"> kale-erabilerari buruzko 2021. urteko datuak.</w:t>
      </w:r>
    </w:p>
    <w:p w:rsidR="006A4227" w:rsidRDefault="006A4227" w:rsidP="006A4227">
      <w:r>
        <w:t>Behaketa bidez hizkuntzen erabilera neurtzeko metodoa Euskal Herrian sortu zen XX. mendeko 80ko hamarkadan</w:t>
      </w:r>
      <w:r w:rsidRPr="007E449F">
        <w:rPr>
          <w:rStyle w:val="Oin-oharrarenerreferentzia"/>
        </w:rPr>
        <w:footnoteReference w:id="1"/>
      </w:r>
      <w:r>
        <w:t xml:space="preserve">, eta, hogeita hamar urtetako esperientzia metatuarekin, metodologia aski frogatua eta kontrastatua dago. </w:t>
      </w:r>
    </w:p>
    <w:p w:rsidR="006A4227" w:rsidRDefault="006A4227" w:rsidP="006A4227">
      <w:r>
        <w:t>Metodo horrekin, Euskal Kultur Batzordeak (EKB) Euskal Herriko neurketaren lehen edizioa burutu zuen 1989an. Geroztik, beste zazpi aldiz errepikatu du neurketa Soziolinguistika Klusterrak (aurrez SEI Elkarteak)</w:t>
      </w:r>
      <w:r w:rsidRPr="007E449F">
        <w:rPr>
          <w:rStyle w:val="Oin-oharrarenerreferentzia"/>
        </w:rPr>
        <w:footnoteReference w:id="2"/>
      </w:r>
      <w:r w:rsidRPr="00E26EBD">
        <w:t xml:space="preserve">. </w:t>
      </w:r>
      <w:r>
        <w:t>Ondorioz, ikerketa-lan ho</w:t>
      </w:r>
      <w:r w:rsidR="008546A7">
        <w:t>rri</w:t>
      </w:r>
      <w:r>
        <w:t xml:space="preserve"> esker, azken 30 urteetan hizkuntzek Euskal Herriko kaleetan izan duten (ahozko) presentzia aztertu da </w:t>
      </w:r>
      <w:r>
        <w:fldChar w:fldCharType="begin"/>
      </w:r>
      <w:r>
        <w:instrText xml:space="preserve"> ADDIN ZOTERO_ITEM CSL_CITATION {"citationID":"JKKWJ65I","properties":{"formattedCitation":"(Altuna Zumeta eta I\\uc0\\u241{}arra Arregi 2022)","plainCitation":"(Altuna Zumeta eta Iñarra Arregi 2022)","noteIndex":0},"citationItems":[{"id":2799,"uris":["http://zotero.org/users/4759904/items/BX7J7NW5"],"uri":["http://zotero.org/users/4759904/items/BX7J7NW5"],"itemData":{"id":2799,"type":"book","publisher":"Soziolinguistika Klusterra","title":"Hizkuntzen erabileraren kale-neurketa. Euskal Herria, 2021. Txosten teknikoa","author":[{"family":"Altuna Zumeta","given":"Olatz"},{"family":"Iñarra Arregi","given":"Maialen"}],"issued":{"date-parts":[["2022"]]}}}],"schema":"https://github.com/citation-style-language/schema/raw/master/csl-citation.json"} </w:instrText>
      </w:r>
      <w:r>
        <w:fldChar w:fldCharType="separate"/>
      </w:r>
      <w:r w:rsidRPr="009D7906">
        <w:t>(Altuna Zumeta eta Iñarra Arregi 2022)</w:t>
      </w:r>
      <w:r>
        <w:fldChar w:fldCharType="end"/>
      </w:r>
      <w:r>
        <w:t xml:space="preserve">. </w:t>
      </w:r>
    </w:p>
    <w:p w:rsidR="006A4227" w:rsidRPr="00115E4C" w:rsidRDefault="006A4227" w:rsidP="006A4227">
      <w:r>
        <w:t xml:space="preserve">Sarreran esan bezala, </w:t>
      </w:r>
      <w:r w:rsidR="00BC7C85">
        <w:t>Oiartzunen</w:t>
      </w:r>
      <w:r>
        <w:t xml:space="preserve"> eginiko neurketa hau Euskal Herriko ikerketan oinarritutakoa da. </w:t>
      </w:r>
      <w:r>
        <w:rPr>
          <w:lang w:eastAsia="en-US"/>
        </w:rPr>
        <w:t>Hala, aipatutako metodoaren ezaugarri nagusiak</w:t>
      </w:r>
      <w:r w:rsidRPr="003011D5">
        <w:rPr>
          <w:lang w:eastAsia="en-US"/>
        </w:rPr>
        <w:t xml:space="preserve"> </w:t>
      </w:r>
      <w:r w:rsidRPr="003011D5">
        <w:rPr>
          <w:rFonts w:cs="Arial"/>
          <w:color w:val="auto"/>
          <w:szCs w:val="20"/>
        </w:rPr>
        <w:t>gidan jasot</w:t>
      </w:r>
      <w:r>
        <w:rPr>
          <w:rFonts w:cs="Arial"/>
          <w:color w:val="auto"/>
          <w:szCs w:val="20"/>
        </w:rPr>
        <w:t>a</w:t>
      </w:r>
      <w:r w:rsidRPr="003011D5">
        <w:rPr>
          <w:rFonts w:cs="Arial"/>
          <w:color w:val="auto"/>
          <w:szCs w:val="20"/>
        </w:rPr>
        <w:t xml:space="preserve"> </w:t>
      </w:r>
      <w:r>
        <w:rPr>
          <w:rFonts w:cs="Arial"/>
          <w:color w:val="auto"/>
          <w:szCs w:val="20"/>
        </w:rPr>
        <w:t>ba</w:t>
      </w:r>
      <w:r w:rsidRPr="003011D5">
        <w:rPr>
          <w:rFonts w:cs="Arial"/>
          <w:color w:val="auto"/>
          <w:szCs w:val="20"/>
        </w:rPr>
        <w:t>da</w:t>
      </w:r>
      <w:r>
        <w:rPr>
          <w:rFonts w:cs="Arial"/>
          <w:color w:val="auto"/>
          <w:szCs w:val="20"/>
        </w:rPr>
        <w:t xml:space="preserve">ude ere </w:t>
      </w:r>
      <w:r>
        <w:rPr>
          <w:rFonts w:cs="Arial"/>
          <w:color w:val="auto"/>
          <w:szCs w:val="20"/>
        </w:rPr>
        <w:fldChar w:fldCharType="begin"/>
      </w:r>
      <w:r>
        <w:rPr>
          <w:rFonts w:cs="Arial"/>
          <w:color w:val="auto"/>
          <w:szCs w:val="20"/>
        </w:rPr>
        <w:instrText xml:space="preserve"> ADDIN ZOTERO_ITEM CSL_CITATION {"citationID":"CMqV42DF","properties":{"formattedCitation":"(Altuna eta Basurto 2013)","plainCitation":"(Altuna eta Basurto 2013)","noteIndex":0},"citationItems":[{"id":2813,"uris":["http://zotero.org/users/4759904/items/8ILYW5NT"],"uri":["http://zotero.org/users/4759904/items/8ILYW5NT"],"itemData":{"id":2813,"type":"book","event-place":"Vitoria-Gasteiz","publisher":"Eusko Jaurlaritzaren Argitalpen Zerbitzu Nagusia","publisher-place":"Vitoria-Gasteiz","title":"Hizkuntza erabilera behaketa bidez neurtzeko gida metodologikoa","author":[{"family":"Altuna","given":"Olatz"},{"family":"Basurto","given":"Asier"}],"issued":{"date-parts":[["2013"]]}}}],"schema":"https://github.com/citation-style-language/schema/raw/master/csl-citation.json"} </w:instrText>
      </w:r>
      <w:r>
        <w:rPr>
          <w:rFonts w:cs="Arial"/>
          <w:color w:val="auto"/>
          <w:szCs w:val="20"/>
        </w:rPr>
        <w:fldChar w:fldCharType="separate"/>
      </w:r>
      <w:r w:rsidRPr="009D7906">
        <w:t>(Altuna eta Basurto 2013)</w:t>
      </w:r>
      <w:r>
        <w:rPr>
          <w:rFonts w:cs="Arial"/>
          <w:color w:val="auto"/>
          <w:szCs w:val="20"/>
        </w:rPr>
        <w:fldChar w:fldCharType="end"/>
      </w:r>
      <w:r>
        <w:rPr>
          <w:rFonts w:cs="Arial"/>
          <w:color w:val="auto"/>
          <w:szCs w:val="20"/>
        </w:rPr>
        <w:t xml:space="preserve">, ikerketa honetan izan duen aplikazio zehatza azalduko da, jarraian. </w:t>
      </w:r>
    </w:p>
    <w:p w:rsidR="006A4227" w:rsidRPr="000D50C1" w:rsidRDefault="006A4227" w:rsidP="006A4227">
      <w:pPr>
        <w:pStyle w:val="2izenburua"/>
        <w:numPr>
          <w:ilvl w:val="1"/>
          <w:numId w:val="1"/>
        </w:numPr>
      </w:pPr>
      <w:bookmarkStart w:id="11" w:name="_Toc102132237"/>
      <w:bookmarkStart w:id="12" w:name="_Toc102728135"/>
      <w:bookmarkStart w:id="13" w:name="_Toc115776329"/>
      <w:r>
        <w:t>Ikerketa-teknika</w:t>
      </w:r>
      <w:bookmarkEnd w:id="11"/>
      <w:bookmarkEnd w:id="12"/>
      <w:bookmarkEnd w:id="13"/>
    </w:p>
    <w:p w:rsidR="006A4227" w:rsidRDefault="006A4227" w:rsidP="006A4227">
      <w:pPr>
        <w:rPr>
          <w:lang w:eastAsia="en-US"/>
        </w:rPr>
      </w:pPr>
      <w:r>
        <w:rPr>
          <w:lang w:eastAsia="en-US"/>
        </w:rPr>
        <w:t xml:space="preserve">Esan bezala, </w:t>
      </w:r>
      <w:r w:rsidRPr="00DD4E57">
        <w:rPr>
          <w:lang w:eastAsia="en-US"/>
        </w:rPr>
        <w:t>behaketa zuzenaren bidez eskuratu dira hizkuntzen erabilerari buruzko datuak. Teknika horrek, ezinbestean, diskrezioa</w:t>
      </w:r>
      <w:r>
        <w:rPr>
          <w:lang w:eastAsia="en-US"/>
        </w:rPr>
        <w:t xml:space="preserve"> eskatu du. Hau da, hiztunak behatuak izan direla ohartu gabe jaso da hizkuntza-praktikei buruzko informazioa. Ez dute, behintzat, elkarrizketa-hizkuntza behatzen ari garenik jakin.</w:t>
      </w:r>
    </w:p>
    <w:p w:rsidR="006A4227" w:rsidRDefault="006A4227" w:rsidP="00BC7C85">
      <w:pPr>
        <w:pStyle w:val="Aipua"/>
        <w:jc w:val="both"/>
        <w:rPr>
          <w:lang w:eastAsia="en-US"/>
        </w:rPr>
      </w:pPr>
      <w:r w:rsidRPr="002F2CB5">
        <w:rPr>
          <w:lang w:eastAsia="en-US"/>
        </w:rPr>
        <w:t>Behaketa Zuzena izenarekin ezagutzen dugun teknikaren helburua da gizakien portaerak inolako manipulaziorik gabe era sistematiko eta kontrolatuan begiratzea, eta hortik ikerketarako garrantzitsua den informazioa eskuratzea. Bitartekorik gabe, hau da, zuzenean egiten den behaketa delako hartzen du teknika honek behaketa zuzena izena.</w:t>
      </w:r>
    </w:p>
    <w:p w:rsidR="006A4227" w:rsidRDefault="006A4227" w:rsidP="006A4227">
      <w:pPr>
        <w:pStyle w:val="Aipua"/>
        <w:jc w:val="right"/>
        <w:rPr>
          <w:lang w:eastAsia="en-US"/>
        </w:rPr>
      </w:pPr>
      <w:r>
        <w:rPr>
          <w:lang w:eastAsia="en-US"/>
        </w:rPr>
        <w:t>(Juaristi, 2003)</w:t>
      </w:r>
    </w:p>
    <w:p w:rsidR="006A4227" w:rsidRDefault="006A4227" w:rsidP="006A4227">
      <w:pPr>
        <w:pStyle w:val="4izenburua"/>
        <w:numPr>
          <w:ilvl w:val="0"/>
          <w:numId w:val="0"/>
        </w:numPr>
        <w:ind w:left="864" w:hanging="864"/>
      </w:pPr>
      <w:r>
        <w:t xml:space="preserve">Datuak </w:t>
      </w:r>
      <w:r w:rsidRPr="00901E4D">
        <w:t>biltzeko</w:t>
      </w:r>
      <w:r>
        <w:t xml:space="preserve"> irizpideak</w:t>
      </w:r>
    </w:p>
    <w:p w:rsidR="006A4227" w:rsidRDefault="006A4227" w:rsidP="006A4227">
      <w:pPr>
        <w:rPr>
          <w:lang w:eastAsia="en-US"/>
        </w:rPr>
      </w:pPr>
      <w:r w:rsidRPr="00DD4E57">
        <w:rPr>
          <w:lang w:eastAsia="en-US"/>
        </w:rPr>
        <w:t>Elkarrizketa</w:t>
      </w:r>
      <w:r>
        <w:rPr>
          <w:lang w:eastAsia="en-US"/>
        </w:rPr>
        <w:t xml:space="preserve"> izan da</w:t>
      </w:r>
      <w:r w:rsidRPr="00CE04CD">
        <w:rPr>
          <w:lang w:eastAsia="en-US"/>
        </w:rPr>
        <w:t xml:space="preserve"> </w:t>
      </w:r>
      <w:r>
        <w:rPr>
          <w:lang w:eastAsia="en-US"/>
        </w:rPr>
        <w:t>behaketa-unitatea: kalean dagoen pertsona bat edo gehiagoren arteko solasaldia</w:t>
      </w:r>
      <w:r w:rsidRPr="007E449F">
        <w:rPr>
          <w:rStyle w:val="Oin-oharrarenerreferentzia"/>
        </w:rPr>
        <w:footnoteReference w:id="3"/>
      </w:r>
      <w:r>
        <w:rPr>
          <w:lang w:eastAsia="en-US"/>
        </w:rPr>
        <w:t>. Neurtzaileei zuzendutako edo neurtzaileen arteko elkarrizketak ez dira jaso. Halaber, neurraldi berean, solaskide-talde bera hizkuntza berberean behin baino gehiagotan entzun den kasuetan, behin bakarrik jaso da praktika hori</w:t>
      </w:r>
      <w:r w:rsidRPr="007E449F">
        <w:rPr>
          <w:rStyle w:val="Oin-oharrarenerreferentzia"/>
        </w:rPr>
        <w:footnoteReference w:id="4"/>
      </w:r>
      <w:r>
        <w:rPr>
          <w:lang w:eastAsia="en-US"/>
        </w:rPr>
        <w:t>.</w:t>
      </w:r>
    </w:p>
    <w:p w:rsidR="006A4227" w:rsidRPr="00DD4E57" w:rsidRDefault="006A4227" w:rsidP="006A4227">
      <w:pPr>
        <w:rPr>
          <w:rFonts w:eastAsiaTheme="minorHAnsi"/>
          <w:lang w:eastAsia="en-US"/>
        </w:rPr>
      </w:pPr>
      <w:r w:rsidRPr="00083094">
        <w:rPr>
          <w:rFonts w:eastAsiaTheme="minorHAnsi"/>
          <w:lang w:eastAsia="en-US"/>
        </w:rPr>
        <w:t xml:space="preserve">Hain zuzen, kalean entzundako elkarrizketa </w:t>
      </w:r>
      <w:r w:rsidRPr="00DD4E57">
        <w:rPr>
          <w:rFonts w:eastAsiaTheme="minorHAnsi"/>
          <w:lang w:eastAsia="en-US"/>
        </w:rPr>
        <w:t>horiek zein hizkuntzatan gertatu diren jaso dute neurtzaileek (euskaraz, gaztelaniaz, frantsesez edo beste hizkuntza batean)</w:t>
      </w:r>
      <w:r w:rsidRPr="00DD4E57">
        <w:rPr>
          <w:rStyle w:val="Oin-oharrarenerreferentzia"/>
          <w:rFonts w:eastAsiaTheme="minorHAnsi"/>
          <w:lang w:eastAsia="en-US"/>
        </w:rPr>
        <w:t xml:space="preserve"> </w:t>
      </w:r>
      <w:r w:rsidRPr="007E449F">
        <w:rPr>
          <w:rStyle w:val="Oin-oharrarenerreferentzia"/>
        </w:rPr>
        <w:footnoteReference w:id="5"/>
      </w:r>
      <w:r w:rsidRPr="00DD4E57">
        <w:rPr>
          <w:rFonts w:eastAsiaTheme="minorHAnsi"/>
          <w:lang w:eastAsia="en-US"/>
        </w:rPr>
        <w:t>. Gainera, elkarrizketa horietan parte hartu duten solaskideen ezaugarriak bildu dira, betiere behaketa zuzen bidez pertsonei egotzi diezazkiekegunak, inori ezertxo ere galdetu gabe: sexu-generoa (emakumezkoa edo gizonezkoa den</w:t>
      </w:r>
      <w:r w:rsidRPr="007E449F">
        <w:rPr>
          <w:rStyle w:val="Oin-oharrarenerreferentzia"/>
        </w:rPr>
        <w:footnoteReference w:id="6"/>
      </w:r>
      <w:r w:rsidRPr="00DD4E57">
        <w:rPr>
          <w:rFonts w:eastAsiaTheme="minorHAnsi"/>
          <w:lang w:eastAsia="en-US"/>
        </w:rPr>
        <w:t>, alegia) eta adina (haurrak, gazteak, heldu gazteak, heldu nagusiak eta adinekoak</w:t>
      </w:r>
      <w:r w:rsidRPr="007E449F">
        <w:rPr>
          <w:rStyle w:val="Oin-oharrarenerreferentzia"/>
        </w:rPr>
        <w:footnoteReference w:id="7"/>
      </w:r>
      <w:r w:rsidRPr="00DD4E57">
        <w:rPr>
          <w:rFonts w:eastAsiaTheme="minorHAnsi"/>
          <w:lang w:eastAsia="en-US"/>
        </w:rPr>
        <w:t>). Azkenik, behatutako elkarrizketetan, hiztun aktiboa haurra den edo ez ere jaso da.</w:t>
      </w:r>
    </w:p>
    <w:p w:rsidR="006A4227" w:rsidRPr="000D50C1" w:rsidRDefault="006A4227" w:rsidP="006A4227">
      <w:pPr>
        <w:pStyle w:val="4izenburua"/>
        <w:numPr>
          <w:ilvl w:val="0"/>
          <w:numId w:val="0"/>
        </w:numPr>
        <w:ind w:left="864" w:hanging="864"/>
      </w:pPr>
      <w:r w:rsidRPr="000D50C1">
        <w:t>Datuak biltzeko prozedura</w:t>
      </w:r>
    </w:p>
    <w:p w:rsidR="006A4227" w:rsidRDefault="006A4227" w:rsidP="006A4227">
      <w:pPr>
        <w:rPr>
          <w:lang w:eastAsia="en-US"/>
        </w:rPr>
      </w:pPr>
      <w:r>
        <w:rPr>
          <w:lang w:eastAsia="en-US"/>
        </w:rPr>
        <w:t xml:space="preserve">Datuak </w:t>
      </w:r>
      <w:r w:rsidRPr="00086251">
        <w:rPr>
          <w:i/>
          <w:lang w:eastAsia="en-US"/>
        </w:rPr>
        <w:t>Neurgailuaren</w:t>
      </w:r>
      <w:r w:rsidRPr="00086251">
        <w:rPr>
          <w:lang w:eastAsia="en-US"/>
        </w:rPr>
        <w:t xml:space="preserve"> bidez</w:t>
      </w:r>
      <w:r>
        <w:rPr>
          <w:lang w:eastAsia="en-US"/>
        </w:rPr>
        <w:t xml:space="preserve"> jaso dira, mugikorreko APP bidez, alegia</w:t>
      </w:r>
      <w:r w:rsidRPr="007E449F">
        <w:rPr>
          <w:rStyle w:val="Oin-oharrarenerreferentzia"/>
        </w:rPr>
        <w:footnoteReference w:id="8"/>
      </w:r>
      <w:r>
        <w:rPr>
          <w:lang w:eastAsia="en-US"/>
        </w:rPr>
        <w:t xml:space="preserve">. Modu horretan, datuak modu diskretuagoan jasotzea ahalbidetu da, eta, unean une, behatu den elkarrizketa kopuruari jarraipen estua egin zaio. </w:t>
      </w:r>
    </w:p>
    <w:p w:rsidR="006A4227" w:rsidRDefault="008546A7" w:rsidP="006A4227">
      <w:pPr>
        <w:rPr>
          <w:lang w:eastAsia="en-US"/>
        </w:rPr>
      </w:pPr>
      <w:r>
        <w:rPr>
          <w:lang w:eastAsia="en-US"/>
        </w:rPr>
        <w:t>Ondorengo argazkietan</w:t>
      </w:r>
      <w:r w:rsidR="006A4227">
        <w:rPr>
          <w:lang w:eastAsia="en-US"/>
        </w:rPr>
        <w:t xml:space="preserve"> ikus liteke neurtzaileek </w:t>
      </w:r>
      <w:r w:rsidR="006A4227" w:rsidRPr="00DD4E57">
        <w:rPr>
          <w:i/>
          <w:lang w:eastAsia="en-US"/>
        </w:rPr>
        <w:t>neurgailuan</w:t>
      </w:r>
      <w:r w:rsidR="006A4227">
        <w:rPr>
          <w:lang w:eastAsia="en-US"/>
        </w:rPr>
        <w:t xml:space="preserve"> elkarrizketa bakoitzaren ezaugarriak sartzeko baliatzen dituzten pantailetako batzuk:</w:t>
      </w:r>
    </w:p>
    <w:tbl>
      <w:tblPr>
        <w:tblStyle w:val="Saretadunta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A4227" w:rsidTr="006A4227">
        <w:trPr>
          <w:jc w:val="center"/>
        </w:trPr>
        <w:tc>
          <w:tcPr>
            <w:tcW w:w="4322" w:type="dxa"/>
          </w:tcPr>
          <w:p w:rsidR="006A4227" w:rsidRDefault="006A4227" w:rsidP="006A4227">
            <w:pPr>
              <w:jc w:val="center"/>
              <w:rPr>
                <w:lang w:eastAsia="en-US"/>
              </w:rPr>
            </w:pPr>
            <w:r w:rsidRPr="00D26B94">
              <w:rPr>
                <w:noProof/>
                <w:lang w:eastAsia="eu-ES"/>
              </w:rPr>
              <w:drawing>
                <wp:inline distT="0" distB="0" distL="0" distR="0" wp14:anchorId="727224DE" wp14:editId="1FFD424D">
                  <wp:extent cx="2010279" cy="2870791"/>
                  <wp:effectExtent l="0" t="0" r="9525" b="6350"/>
                  <wp:docPr id="30" name="Irudiaren leku-marka 3" descr="Aplikazio_Irudi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rudiaren leku-marka 3" descr="Aplikazio_Irudia.jpg"/>
                          <pic:cNvPicPr>
                            <a:picLocks noGrp="1" noChangeAspect="1"/>
                          </pic:cNvPicPr>
                        </pic:nvPicPr>
                        <pic:blipFill>
                          <a:blip r:embed="rId10" cstate="print"/>
                          <a:srcRect l="25508" r="25508"/>
                          <a:stretch>
                            <a:fillRect/>
                          </a:stretch>
                        </pic:blipFill>
                        <pic:spPr>
                          <a:xfrm>
                            <a:off x="0" y="0"/>
                            <a:ext cx="2010279" cy="2870791"/>
                          </a:xfrm>
                          <a:prstGeom prst="rect">
                            <a:avLst/>
                          </a:prstGeom>
                          <a:pattFill prst="ltDnDiag">
                            <a:fgClr>
                              <a:schemeClr val="bg1">
                                <a:lumMod val="75000"/>
                              </a:schemeClr>
                            </a:fgClr>
                            <a:bgClr>
                              <a:schemeClr val="bg1"/>
                            </a:bgClr>
                          </a:pattFill>
                          <a:ln>
                            <a:noFill/>
                          </a:ln>
                        </pic:spPr>
                      </pic:pic>
                    </a:graphicData>
                  </a:graphic>
                </wp:inline>
              </w:drawing>
            </w:r>
          </w:p>
        </w:tc>
        <w:tc>
          <w:tcPr>
            <w:tcW w:w="4322" w:type="dxa"/>
          </w:tcPr>
          <w:p w:rsidR="006A4227" w:rsidRDefault="006A4227" w:rsidP="006A4227">
            <w:pPr>
              <w:jc w:val="center"/>
              <w:rPr>
                <w:lang w:eastAsia="en-US"/>
              </w:rPr>
            </w:pPr>
            <w:r w:rsidRPr="00D26B94">
              <w:rPr>
                <w:noProof/>
                <w:lang w:eastAsia="eu-ES"/>
              </w:rPr>
              <w:drawing>
                <wp:inline distT="0" distB="0" distL="0" distR="0" wp14:anchorId="51E53BF1" wp14:editId="623980B0">
                  <wp:extent cx="1803537" cy="3338623"/>
                  <wp:effectExtent l="0" t="0" r="0" b="0"/>
                  <wp:docPr id="3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udia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47" cy="3360486"/>
                          </a:xfrm>
                          <a:prstGeom prst="rect">
                            <a:avLst/>
                          </a:prstGeom>
                        </pic:spPr>
                      </pic:pic>
                    </a:graphicData>
                  </a:graphic>
                </wp:inline>
              </w:drawing>
            </w:r>
          </w:p>
        </w:tc>
      </w:tr>
    </w:tbl>
    <w:p w:rsidR="006A4227" w:rsidRPr="00086251" w:rsidRDefault="006A4227" w:rsidP="006A4227">
      <w:pPr>
        <w:rPr>
          <w:lang w:eastAsia="en-US"/>
        </w:rPr>
      </w:pPr>
      <w:r w:rsidRPr="00086251">
        <w:rPr>
          <w:lang w:eastAsia="en-US"/>
        </w:rPr>
        <w:t xml:space="preserve">Neurtzaileek bikoteka bildu dituzte hizkuntzen erabilerari buruzko datuak. Hala eta guztiz ere, bi neurtzaileek Neurgailuarekin izan zitzaketen intzidentziei aurre egiteko, datuak paperean jasotzeko aukera izan dute uneoro. </w:t>
      </w:r>
    </w:p>
    <w:p w:rsidR="006A4227" w:rsidRDefault="006A4227" w:rsidP="006A4227">
      <w:pPr>
        <w:rPr>
          <w:lang w:eastAsia="en-US"/>
        </w:rPr>
      </w:pPr>
      <w:r>
        <w:rPr>
          <w:lang w:eastAsia="en-US"/>
        </w:rPr>
        <w:t xml:space="preserve">Azkenik, bestelako irizpide batzuk ere eman zaizkie neurtzaileei: </w:t>
      </w:r>
    </w:p>
    <w:p w:rsidR="006A4227" w:rsidRPr="000D50C1" w:rsidRDefault="006A4227" w:rsidP="006A4227">
      <w:pPr>
        <w:pStyle w:val="Zerrenda-paragrafoa"/>
        <w:numPr>
          <w:ilvl w:val="0"/>
          <w:numId w:val="10"/>
        </w:numPr>
      </w:pPr>
      <w:r w:rsidRPr="000D50C1">
        <w:t>Dudazko kasuak ez jaso</w:t>
      </w:r>
      <w:r>
        <w:t>.</w:t>
      </w:r>
    </w:p>
    <w:p w:rsidR="006A4227" w:rsidRDefault="006A4227" w:rsidP="006A4227">
      <w:pPr>
        <w:pStyle w:val="Zerrenda-paragrafoa"/>
        <w:numPr>
          <w:ilvl w:val="0"/>
          <w:numId w:val="10"/>
        </w:numPr>
      </w:pPr>
      <w:r>
        <w:t>Haur jaioberrien presentzia berari zuzenean ari ez bazaizkie ez jaso.</w:t>
      </w:r>
    </w:p>
    <w:p w:rsidR="008343CB" w:rsidRDefault="006A4227" w:rsidP="006A4227">
      <w:pPr>
        <w:pStyle w:val="Zerrenda-paragrafoa"/>
        <w:numPr>
          <w:ilvl w:val="0"/>
          <w:numId w:val="10"/>
        </w:numPr>
      </w:pPr>
      <w:r w:rsidRPr="000D50C1">
        <w:t>Neurketa egin aurretik, ibilbidea errepasatu.</w:t>
      </w:r>
    </w:p>
    <w:p w:rsidR="008343CB" w:rsidRDefault="008343CB">
      <w:pPr>
        <w:spacing w:after="0"/>
        <w:jc w:val="left"/>
      </w:pPr>
      <w:r>
        <w:br w:type="page"/>
      </w:r>
    </w:p>
    <w:p w:rsidR="006A4227" w:rsidRDefault="006A4227" w:rsidP="006A4227">
      <w:pPr>
        <w:pStyle w:val="2izenburua"/>
        <w:numPr>
          <w:ilvl w:val="1"/>
          <w:numId w:val="1"/>
        </w:numPr>
      </w:pPr>
      <w:bookmarkStart w:id="14" w:name="_Toc102728136"/>
      <w:bookmarkStart w:id="15" w:name="_Toc115776330"/>
      <w:r>
        <w:t>Diseinua</w:t>
      </w:r>
      <w:bookmarkEnd w:id="14"/>
      <w:bookmarkEnd w:id="15"/>
    </w:p>
    <w:p w:rsidR="006A4227" w:rsidRDefault="006A4227" w:rsidP="006A4227">
      <w:pPr>
        <w:rPr>
          <w:lang w:eastAsia="en-US"/>
        </w:rPr>
      </w:pPr>
      <w:r>
        <w:rPr>
          <w:lang w:eastAsia="en-US"/>
        </w:rPr>
        <w:t>Ikerketak udalerriko kaleetako hizkuntza-erabilera deskribatu nahi duenez, ikerketaren diseinuak kalean hitz egiten duen edozein pertsona potentzialki behatzeko bokazioa du. Horregatik,  kaleetako baldintza desberdinak kontuan hartu behar dira erabakitzeko zenbat behaketa egin, noiz egin eta non egin.</w:t>
      </w:r>
    </w:p>
    <w:p w:rsidR="006A4227" w:rsidRDefault="006A4227" w:rsidP="006A4227">
      <w:pPr>
        <w:rPr>
          <w:lang w:eastAsia="en-US"/>
        </w:rPr>
      </w:pPr>
      <w:r>
        <w:rPr>
          <w:lang w:eastAsia="en-US"/>
        </w:rPr>
        <w:t>Lehenik eta behin, behaketa zein kaletan egingo den diseinatu da. Kale jendetsuenak eta ezaugarri soziologiko desberdineko jendea neurtzeko aukera ematen dutenekin osatu dira herri bako</w:t>
      </w:r>
      <w:r w:rsidRPr="00F71525">
        <w:rPr>
          <w:lang w:eastAsia="en-US"/>
        </w:rPr>
        <w:t>itzeko behaketa-ibilbideak</w:t>
      </w:r>
      <w:r w:rsidR="00FF2163" w:rsidRPr="00F71525">
        <w:rPr>
          <w:lang w:eastAsia="en-US"/>
        </w:rPr>
        <w:t>, udaleko euskara teknikariarekin adostuta.</w:t>
      </w:r>
    </w:p>
    <w:p w:rsidR="006A4227" w:rsidRDefault="006A4227" w:rsidP="006A4227">
      <w:pPr>
        <w:rPr>
          <w:lang w:eastAsia="en-US"/>
        </w:rPr>
      </w:pPr>
      <w:r>
        <w:rPr>
          <w:lang w:eastAsia="en-US"/>
        </w:rPr>
        <w:t xml:space="preserve">Udalerri eta ibilbide horietan, </w:t>
      </w:r>
      <w:r w:rsidRPr="00276AEB">
        <w:rPr>
          <w:lang w:eastAsia="en-US"/>
        </w:rPr>
        <w:t>neurtzaileek bi orduko</w:t>
      </w:r>
      <w:r>
        <w:rPr>
          <w:lang w:eastAsia="en-US"/>
        </w:rPr>
        <w:t xml:space="preserve"> neurraldiak egin dituzte. Bi orduko iraupen hori ikerketaren Euskal Herriko ediziotik finkatuta dago, eta behatzaileek behatuen aurrean diskrezioari eusteko gehienezko iraupen bezala ulertzen da ikerketa honetan. Udalerri bakoitzean behatu beharreko elkarrizketa-kopuruaren arabera</w:t>
      </w:r>
      <w:r w:rsidRPr="007E449F">
        <w:rPr>
          <w:rStyle w:val="Oin-oharrarenerreferentzia"/>
        </w:rPr>
        <w:footnoteReference w:id="9"/>
      </w:r>
      <w:r>
        <w:rPr>
          <w:lang w:eastAsia="en-US"/>
        </w:rPr>
        <w:t xml:space="preserve"> aurreikusi da </w:t>
      </w:r>
      <w:r w:rsidR="007B2383">
        <w:t>Oiartzungo</w:t>
      </w:r>
      <w:r>
        <w:rPr>
          <w:lang w:eastAsia="en-US"/>
        </w:rPr>
        <w:t xml:space="preserve"> guztizko neurraldi-kopurua.</w:t>
      </w:r>
    </w:p>
    <w:p w:rsidR="006A4227" w:rsidRDefault="006A4227" w:rsidP="006A4227">
      <w:pPr>
        <w:rPr>
          <w:lang w:eastAsia="en-US"/>
        </w:rPr>
      </w:pPr>
      <w:r>
        <w:rPr>
          <w:lang w:eastAsia="en-US"/>
        </w:rPr>
        <w:t>Egutegiari eta ordutegiei dagokienez ere, bilatu da, alde batetik, pertsona asko behatu ahal izateko egun eta ordu egokiak izatea; eta bestetik, bizimodu desberdina daramaten pertsonak behatu ahal izateko aukera ematen duen ordutegi-diseinua egitea. Horrez gain, ikerketaren aurreko edizioetatik datorren diseinuarekiko jarraikortasuna bermatu da.</w:t>
      </w:r>
    </w:p>
    <w:p w:rsidR="006A4227" w:rsidRDefault="006A4227" w:rsidP="006A4227">
      <w:pPr>
        <w:rPr>
          <w:lang w:eastAsia="en-US"/>
        </w:rPr>
      </w:pPr>
      <w:r>
        <w:rPr>
          <w:lang w:eastAsia="en-US"/>
        </w:rPr>
        <w:t xml:space="preserve">Horrela, </w:t>
      </w:r>
      <w:r>
        <w:rPr>
          <w:i/>
          <w:lang w:eastAsia="en-US"/>
        </w:rPr>
        <w:t>hi</w:t>
      </w:r>
      <w:r w:rsidRPr="00925D6D">
        <w:rPr>
          <w:i/>
          <w:lang w:eastAsia="en-US"/>
        </w:rPr>
        <w:t xml:space="preserve">zkuntzen erabileraren </w:t>
      </w:r>
      <w:r>
        <w:rPr>
          <w:i/>
          <w:lang w:eastAsia="en-US"/>
        </w:rPr>
        <w:t>kale-</w:t>
      </w:r>
      <w:r w:rsidRPr="00925D6D">
        <w:rPr>
          <w:i/>
          <w:lang w:eastAsia="en-US"/>
        </w:rPr>
        <w:t>neurketa</w:t>
      </w:r>
      <w:r>
        <w:rPr>
          <w:i/>
          <w:lang w:eastAsia="en-US"/>
        </w:rPr>
        <w:t xml:space="preserve"> </w:t>
      </w:r>
      <w:r>
        <w:rPr>
          <w:lang w:eastAsia="en-US"/>
        </w:rPr>
        <w:t>burutzeko,</w:t>
      </w:r>
      <w:r w:rsidRPr="00925D6D">
        <w:rPr>
          <w:lang w:eastAsia="en-US"/>
        </w:rPr>
        <w:t xml:space="preserve"> </w:t>
      </w:r>
      <w:r>
        <w:rPr>
          <w:lang w:eastAsia="en-US"/>
        </w:rPr>
        <w:t>herri bakoitzak bere ibilbide- eta neurraldi-kopurua du, udaleko teknikariarekin adostua.</w:t>
      </w:r>
      <w:r w:rsidR="00815D52">
        <w:rPr>
          <w:lang w:eastAsia="en-US"/>
        </w:rPr>
        <w:t xml:space="preserve"> </w:t>
      </w:r>
    </w:p>
    <w:p w:rsidR="00815D52" w:rsidRDefault="007018F5" w:rsidP="00815D52">
      <w:pPr>
        <w:pStyle w:val="4izenburua"/>
        <w:numPr>
          <w:ilvl w:val="0"/>
          <w:numId w:val="0"/>
        </w:numPr>
        <w:ind w:left="864" w:hanging="864"/>
      </w:pPr>
      <w:r>
        <w:t xml:space="preserve">4.2.1 </w:t>
      </w:r>
      <w:r w:rsidR="00815D52" w:rsidRPr="00734FB0">
        <w:t>Ibilbideak</w:t>
      </w:r>
    </w:p>
    <w:p w:rsidR="00815D52" w:rsidRPr="00815D52" w:rsidRDefault="00815D52" w:rsidP="00815D52">
      <w:r>
        <w:t xml:space="preserve">Oiartzungo </w:t>
      </w:r>
      <w:r w:rsidRPr="00734FB0">
        <w:t xml:space="preserve">kasuan, </w:t>
      </w:r>
      <w:r>
        <w:t>sei</w:t>
      </w:r>
      <w:r w:rsidRPr="00734FB0">
        <w:t xml:space="preserve"> ibilbide</w:t>
      </w:r>
      <w:r>
        <w:t xml:space="preserve"> hauek</w:t>
      </w:r>
      <w:r w:rsidRPr="00734FB0">
        <w:t xml:space="preserve"> zehaztu dira</w:t>
      </w:r>
      <w:r>
        <w:t>:</w:t>
      </w:r>
    </w:p>
    <w:tbl>
      <w:tblPr>
        <w:tblStyle w:val="1taularensaretaargia-1enfasia"/>
        <w:tblW w:w="9106" w:type="dxa"/>
        <w:tblLook w:val="04A0" w:firstRow="1" w:lastRow="0" w:firstColumn="1" w:lastColumn="0" w:noHBand="0" w:noVBand="1"/>
      </w:tblPr>
      <w:tblGrid>
        <w:gridCol w:w="9106"/>
      </w:tblGrid>
      <w:tr w:rsidR="00A948E5" w:rsidRPr="00A948E5" w:rsidTr="00C74D0D">
        <w:trPr>
          <w:cnfStyle w:val="100000000000" w:firstRow="1" w:lastRow="0" w:firstColumn="0" w:lastColumn="0" w:oddVBand="0" w:evenVBand="0" w:oddHBand="0"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9106" w:type="dxa"/>
          </w:tcPr>
          <w:p w:rsidR="00815D52" w:rsidRPr="00A948E5" w:rsidRDefault="00815D52" w:rsidP="00C74D0D">
            <w:pPr>
              <w:spacing w:after="0"/>
              <w:rPr>
                <w:b w:val="0"/>
                <w:color w:val="344991" w:themeColor="text1"/>
              </w:rPr>
            </w:pPr>
            <w:r w:rsidRPr="00A948E5">
              <w:rPr>
                <w:color w:val="344991" w:themeColor="text1"/>
              </w:rPr>
              <w:t>Elizalde</w:t>
            </w:r>
            <w:r w:rsidRPr="00A948E5">
              <w:rPr>
                <w:b w:val="0"/>
                <w:color w:val="344991" w:themeColor="text1"/>
              </w:rPr>
              <w:t>:</w:t>
            </w:r>
          </w:p>
          <w:p w:rsidR="00815D52" w:rsidRPr="00A948E5" w:rsidRDefault="00815D52" w:rsidP="008343CB">
            <w:pPr>
              <w:spacing w:after="0"/>
              <w:rPr>
                <w:b w:val="0"/>
                <w:color w:val="344991" w:themeColor="text1"/>
              </w:rPr>
            </w:pPr>
            <w:r w:rsidRPr="00A948E5">
              <w:rPr>
                <w:b w:val="0"/>
                <w:color w:val="344991" w:themeColor="text1"/>
              </w:rPr>
              <w:t>Doneztebe Plaza, Aialde kalea, Arraskularre, Elorrondo Etorbidea (Mariapilarren arrandegitik) , Kiroldegiaren inguruan, Haurtzaro ikastolako parkea, Rafael Pikabea kalea (Tolaita taberna aurretik), Landetxe Plaza, Donibane kalea, Putxutxoerreka kalea, Euskal Herria Plaza, Doneztebe Plaza, Manuel Lekuona etorbidea, Elizalde ikastetxeko jolastokia, Ibargain Parkea, Erriberane, Arraskularre, Doneztebe Plaza</w:t>
            </w:r>
          </w:p>
        </w:tc>
      </w:tr>
      <w:tr w:rsidR="00A948E5" w:rsidRPr="00A948E5" w:rsidTr="00C74D0D">
        <w:trPr>
          <w:trHeight w:val="822"/>
        </w:trPr>
        <w:tc>
          <w:tcPr>
            <w:cnfStyle w:val="001000000000" w:firstRow="0" w:lastRow="0" w:firstColumn="1" w:lastColumn="0" w:oddVBand="0" w:evenVBand="0" w:oddHBand="0" w:evenHBand="0" w:firstRowFirstColumn="0" w:firstRowLastColumn="0" w:lastRowFirstColumn="0" w:lastRowLastColumn="0"/>
            <w:tcW w:w="9106" w:type="dxa"/>
          </w:tcPr>
          <w:p w:rsidR="00815D52" w:rsidRPr="00A948E5" w:rsidRDefault="00815D52" w:rsidP="00C74D0D">
            <w:pPr>
              <w:spacing w:after="0"/>
              <w:rPr>
                <w:b w:val="0"/>
                <w:color w:val="344991" w:themeColor="text1"/>
              </w:rPr>
            </w:pPr>
            <w:r w:rsidRPr="00A948E5">
              <w:rPr>
                <w:color w:val="344991" w:themeColor="text1"/>
              </w:rPr>
              <w:t>Iturriotz</w:t>
            </w:r>
            <w:r w:rsidRPr="00A948E5">
              <w:rPr>
                <w:b w:val="0"/>
                <w:color w:val="344991" w:themeColor="text1"/>
              </w:rPr>
              <w:t>:</w:t>
            </w:r>
          </w:p>
          <w:p w:rsidR="00815D52" w:rsidRPr="00A948E5" w:rsidRDefault="00815D52" w:rsidP="008343CB">
            <w:pPr>
              <w:spacing w:after="0"/>
              <w:rPr>
                <w:b w:val="0"/>
                <w:color w:val="344991" w:themeColor="text1"/>
              </w:rPr>
            </w:pPr>
            <w:r w:rsidRPr="00A948E5">
              <w:rPr>
                <w:b w:val="0"/>
                <w:color w:val="344991" w:themeColor="text1"/>
              </w:rPr>
              <w:t>Autobus geltokia, Zuberoa Jatetxea, Bekosoro Plaza, Ozentzio kalea, Zirauki kalea, frontoia, Bidezarra kalea (Orma Etxea), Bekosoro Plaza, Argiñene kalea.</w:t>
            </w:r>
          </w:p>
        </w:tc>
      </w:tr>
      <w:tr w:rsidR="00A948E5" w:rsidRPr="00A948E5" w:rsidTr="007A35E1">
        <w:trPr>
          <w:trHeight w:val="1165"/>
        </w:trPr>
        <w:tc>
          <w:tcPr>
            <w:cnfStyle w:val="001000000000" w:firstRow="0" w:lastRow="0" w:firstColumn="1" w:lastColumn="0" w:oddVBand="0" w:evenVBand="0" w:oddHBand="0" w:evenHBand="0" w:firstRowFirstColumn="0" w:firstRowLastColumn="0" w:lastRowFirstColumn="0" w:lastRowLastColumn="0"/>
            <w:tcW w:w="9106" w:type="dxa"/>
          </w:tcPr>
          <w:p w:rsidR="00815D52" w:rsidRPr="00A948E5" w:rsidRDefault="00815D52" w:rsidP="00C74D0D">
            <w:pPr>
              <w:spacing w:after="0"/>
              <w:rPr>
                <w:b w:val="0"/>
                <w:color w:val="344991" w:themeColor="text1"/>
              </w:rPr>
            </w:pPr>
            <w:r w:rsidRPr="00A948E5">
              <w:rPr>
                <w:color w:val="344991" w:themeColor="text1"/>
              </w:rPr>
              <w:t>Arragua</w:t>
            </w:r>
            <w:r w:rsidRPr="00A948E5">
              <w:rPr>
                <w:b w:val="0"/>
                <w:color w:val="344991" w:themeColor="text1"/>
              </w:rPr>
              <w:t>:</w:t>
            </w:r>
          </w:p>
          <w:p w:rsidR="00815D52" w:rsidRPr="00A948E5" w:rsidRDefault="00815D52" w:rsidP="008343CB">
            <w:pPr>
              <w:spacing w:after="0"/>
              <w:rPr>
                <w:b w:val="0"/>
                <w:color w:val="344991" w:themeColor="text1"/>
              </w:rPr>
            </w:pPr>
            <w:r w:rsidRPr="00A948E5">
              <w:rPr>
                <w:b w:val="0"/>
                <w:color w:val="344991" w:themeColor="text1"/>
              </w:rPr>
              <w:t>Bus geltokia, Lartzabal Etxadiko dorreak, Alhambra taberna, atzeko haur parkea, Topoaren ingurua, Iturrine plaza, Ganboxa bidea, Larrezabaleta kalea, Goiko Eskolatik parbulariora, buelta atzera.</w:t>
            </w:r>
          </w:p>
        </w:tc>
      </w:tr>
      <w:tr w:rsidR="00A948E5" w:rsidRPr="00A948E5" w:rsidTr="007A35E1">
        <w:trPr>
          <w:trHeight w:val="998"/>
        </w:trPr>
        <w:tc>
          <w:tcPr>
            <w:cnfStyle w:val="001000000000" w:firstRow="0" w:lastRow="0" w:firstColumn="1" w:lastColumn="0" w:oddVBand="0" w:evenVBand="0" w:oddHBand="0" w:evenHBand="0" w:firstRowFirstColumn="0" w:firstRowLastColumn="0" w:lastRowFirstColumn="0" w:lastRowLastColumn="0"/>
            <w:tcW w:w="9106" w:type="dxa"/>
          </w:tcPr>
          <w:p w:rsidR="00815D52" w:rsidRPr="00A948E5" w:rsidRDefault="00815D52" w:rsidP="00C74D0D">
            <w:pPr>
              <w:spacing w:after="0"/>
              <w:rPr>
                <w:b w:val="0"/>
                <w:color w:val="344991" w:themeColor="text1"/>
              </w:rPr>
            </w:pPr>
            <w:r w:rsidRPr="00A948E5">
              <w:rPr>
                <w:color w:val="344991" w:themeColor="text1"/>
              </w:rPr>
              <w:t>Ugaldetxo</w:t>
            </w:r>
            <w:r w:rsidRPr="00A948E5">
              <w:rPr>
                <w:b w:val="0"/>
                <w:color w:val="344991" w:themeColor="text1"/>
              </w:rPr>
              <w:t>:</w:t>
            </w:r>
          </w:p>
          <w:p w:rsidR="00815D52" w:rsidRPr="00A948E5" w:rsidRDefault="00815D52" w:rsidP="008343CB">
            <w:pPr>
              <w:spacing w:after="0"/>
              <w:rPr>
                <w:b w:val="0"/>
                <w:color w:val="344991" w:themeColor="text1"/>
              </w:rPr>
            </w:pPr>
            <w:r w:rsidRPr="00A948E5">
              <w:rPr>
                <w:b w:val="0"/>
                <w:color w:val="344991" w:themeColor="text1"/>
              </w:rPr>
              <w:t>Futbol Zelaia, Kalexa plaza, Matteo Jatetxea, Isasti Etxadia, Mendibil (Zilarkale kalea), Francisco Urdiñola kalea, Karaez kalea, Donostia plaza.</w:t>
            </w:r>
          </w:p>
        </w:tc>
      </w:tr>
    </w:tbl>
    <w:tbl>
      <w:tblPr>
        <w:tblStyle w:val="1taularensaretaargia"/>
        <w:tblW w:w="8770" w:type="dxa"/>
        <w:tblLook w:val="04A0" w:firstRow="1" w:lastRow="0" w:firstColumn="1" w:lastColumn="0" w:noHBand="0" w:noVBand="1"/>
      </w:tblPr>
      <w:tblGrid>
        <w:gridCol w:w="8770"/>
      </w:tblGrid>
      <w:tr w:rsidR="00A948E5" w:rsidRPr="00A948E5" w:rsidTr="00844F58">
        <w:trPr>
          <w:cnfStyle w:val="100000000000" w:firstRow="1" w:lastRow="0" w:firstColumn="0" w:lastColumn="0" w:oddVBand="0" w:evenVBand="0" w:oddHBand="0"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8770" w:type="dxa"/>
          </w:tcPr>
          <w:p w:rsidR="005C515D" w:rsidRPr="00A948E5" w:rsidRDefault="005C515D" w:rsidP="00C74D0D">
            <w:pPr>
              <w:spacing w:after="0"/>
              <w:rPr>
                <w:b w:val="0"/>
                <w:color w:val="344991" w:themeColor="text1"/>
              </w:rPr>
            </w:pPr>
            <w:r w:rsidRPr="00A948E5">
              <w:rPr>
                <w:color w:val="344991" w:themeColor="text1"/>
              </w:rPr>
              <w:t>Altzibar</w:t>
            </w:r>
            <w:r w:rsidRPr="00A948E5">
              <w:rPr>
                <w:b w:val="0"/>
                <w:color w:val="344991" w:themeColor="text1"/>
              </w:rPr>
              <w:t>:</w:t>
            </w:r>
          </w:p>
          <w:p w:rsidR="005C515D" w:rsidRPr="00A948E5" w:rsidRDefault="005C515D" w:rsidP="008343CB">
            <w:pPr>
              <w:spacing w:after="0"/>
              <w:rPr>
                <w:b w:val="0"/>
                <w:color w:val="344991" w:themeColor="text1"/>
              </w:rPr>
            </w:pPr>
            <w:r w:rsidRPr="00A948E5">
              <w:rPr>
                <w:b w:val="0"/>
                <w:color w:val="344991" w:themeColor="text1"/>
              </w:rPr>
              <w:t>Kaleberria (aparkalekuan), bi blokeen arteko eskilarak, parkea, Mikelete kalea, farmazi aurrea, Done Petri kalea, Agerrealde etxadia, Gaztelekuaren sarrera, eskola zaharra, parkea, Done Petri kaletik Olaldeko etxe berrietara (parkea, Eroski sarrera…), Martintxo kalea, Albisturreko parkea, Urkabe-alde, Kaleberria.</w:t>
            </w:r>
          </w:p>
        </w:tc>
      </w:tr>
      <w:tr w:rsidR="00A948E5" w:rsidRPr="00A948E5" w:rsidTr="00844F58">
        <w:trPr>
          <w:trHeight w:val="1992"/>
        </w:trPr>
        <w:tc>
          <w:tcPr>
            <w:cnfStyle w:val="001000000000" w:firstRow="0" w:lastRow="0" w:firstColumn="1" w:lastColumn="0" w:oddVBand="0" w:evenVBand="0" w:oddHBand="0" w:evenHBand="0" w:firstRowFirstColumn="0" w:firstRowLastColumn="0" w:lastRowFirstColumn="0" w:lastRowLastColumn="0"/>
            <w:tcW w:w="8770" w:type="dxa"/>
          </w:tcPr>
          <w:p w:rsidR="005C515D" w:rsidRPr="00A948E5" w:rsidRDefault="005C515D" w:rsidP="00C74D0D">
            <w:pPr>
              <w:spacing w:after="0"/>
              <w:rPr>
                <w:b w:val="0"/>
                <w:color w:val="344991" w:themeColor="text1"/>
              </w:rPr>
            </w:pPr>
            <w:r w:rsidRPr="00A948E5">
              <w:rPr>
                <w:color w:val="344991" w:themeColor="text1"/>
              </w:rPr>
              <w:t>Gurutze</w:t>
            </w:r>
            <w:r w:rsidRPr="00A948E5">
              <w:rPr>
                <w:b w:val="0"/>
                <w:color w:val="344991" w:themeColor="text1"/>
              </w:rPr>
              <w:t>/</w:t>
            </w:r>
            <w:r w:rsidRPr="00A948E5">
              <w:rPr>
                <w:color w:val="344991" w:themeColor="text1"/>
              </w:rPr>
              <w:t>Karrika</w:t>
            </w:r>
            <w:r w:rsidRPr="00A948E5">
              <w:rPr>
                <w:b w:val="0"/>
                <w:color w:val="344991" w:themeColor="text1"/>
              </w:rPr>
              <w:t>/</w:t>
            </w:r>
            <w:r w:rsidRPr="00A948E5">
              <w:rPr>
                <w:color w:val="344991" w:themeColor="text1"/>
              </w:rPr>
              <w:t>Ergoien</w:t>
            </w:r>
            <w:r w:rsidRPr="00A948E5">
              <w:rPr>
                <w:b w:val="0"/>
                <w:color w:val="344991" w:themeColor="text1"/>
              </w:rPr>
              <w:t>:</w:t>
            </w:r>
          </w:p>
          <w:p w:rsidR="005C515D" w:rsidRPr="00A948E5" w:rsidRDefault="005C515D" w:rsidP="008343CB">
            <w:pPr>
              <w:spacing w:after="0"/>
              <w:rPr>
                <w:b w:val="0"/>
                <w:color w:val="344991" w:themeColor="text1"/>
              </w:rPr>
            </w:pPr>
            <w:r w:rsidRPr="00A948E5">
              <w:rPr>
                <w:b w:val="0"/>
                <w:color w:val="344991" w:themeColor="text1"/>
              </w:rPr>
              <w:t>[Asteazkenetan] Gurutze: Gurutze hotela, Galdos taberna, Toki-alai taberna, kooperatibako etxeetako (Ixkimu) parkea, frontoia, Bizardia.</w:t>
            </w:r>
            <w:r w:rsidR="00B5531E" w:rsidRPr="00A948E5">
              <w:rPr>
                <w:b w:val="0"/>
                <w:color w:val="344991" w:themeColor="text1"/>
              </w:rPr>
              <w:t xml:space="preserve"> </w:t>
            </w:r>
            <w:r w:rsidRPr="00A948E5">
              <w:rPr>
                <w:b w:val="0"/>
                <w:color w:val="344991" w:themeColor="text1"/>
              </w:rPr>
              <w:t>[Ostegunetan] Ergoien: Pagoaldea, Tornola kalea, Auzokalte elkartea eta Herri Musika txokoaren ingurua, frontoia eta Pagoaldea.</w:t>
            </w:r>
            <w:r w:rsidR="00B5531E" w:rsidRPr="00A948E5">
              <w:rPr>
                <w:b w:val="0"/>
                <w:color w:val="344991" w:themeColor="text1"/>
              </w:rPr>
              <w:t xml:space="preserve"> </w:t>
            </w:r>
            <w:r w:rsidRPr="00A948E5">
              <w:rPr>
                <w:b w:val="0"/>
                <w:color w:val="344991" w:themeColor="text1"/>
              </w:rPr>
              <w:t xml:space="preserve">[Larunbatetan] Karrika: Karrikako Artaso elkartea (frontoiaren) ingurua, </w:t>
            </w:r>
            <w:r w:rsidRPr="00A948E5">
              <w:rPr>
                <w:rFonts w:eastAsiaTheme="majorEastAsia" w:cstheme="majorBidi"/>
                <w:b w:val="0"/>
                <w:color w:val="344991" w:themeColor="text1"/>
              </w:rPr>
              <w:t>kooperatiba etxeen atzeko parkea  (Karrika 38)</w:t>
            </w:r>
            <w:r w:rsidRPr="00A948E5">
              <w:rPr>
                <w:b w:val="0"/>
                <w:color w:val="344991" w:themeColor="text1"/>
              </w:rPr>
              <w:t xml:space="preserve">, etxe adosatuen ingurua, haurtzaindegi ingurua. </w:t>
            </w:r>
          </w:p>
        </w:tc>
      </w:tr>
    </w:tbl>
    <w:p w:rsidR="006A4227" w:rsidRDefault="007018F5" w:rsidP="006A4227">
      <w:pPr>
        <w:pStyle w:val="4izenburua"/>
        <w:numPr>
          <w:ilvl w:val="0"/>
          <w:numId w:val="0"/>
        </w:numPr>
        <w:ind w:left="864" w:hanging="864"/>
      </w:pPr>
      <w:r>
        <w:t xml:space="preserve">4.2.2 </w:t>
      </w:r>
      <w:r w:rsidR="006A4227">
        <w:t>Neurraldi</w:t>
      </w:r>
      <w:r>
        <w:t>ak</w:t>
      </w:r>
    </w:p>
    <w:p w:rsidR="006A4227" w:rsidRPr="004A5B87" w:rsidRDefault="006A4227" w:rsidP="006A4227">
      <w:r>
        <w:t xml:space="preserve">Ondoko koadroan zehazten da </w:t>
      </w:r>
      <w:r w:rsidR="00B5531E">
        <w:t>Oiartzungo</w:t>
      </w:r>
      <w:r>
        <w:t xml:space="preserve"> datu-bilketa egin den egutegia eta ordutegia, ibilbideen arabera antolatuta:</w:t>
      </w:r>
    </w:p>
    <w:tbl>
      <w:tblPr>
        <w:tblStyle w:val="1taularensaretaargia-1enfasia1"/>
        <w:tblW w:w="7913" w:type="dxa"/>
        <w:jc w:val="center"/>
        <w:tblLook w:val="04A0" w:firstRow="1" w:lastRow="0" w:firstColumn="1" w:lastColumn="0" w:noHBand="0" w:noVBand="1"/>
      </w:tblPr>
      <w:tblGrid>
        <w:gridCol w:w="2343"/>
        <w:gridCol w:w="1411"/>
        <w:gridCol w:w="1275"/>
        <w:gridCol w:w="1342"/>
        <w:gridCol w:w="1542"/>
      </w:tblGrid>
      <w:tr w:rsidR="00E85B88" w:rsidRPr="006B23E8" w:rsidTr="00C74D0D">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343" w:type="dxa"/>
            <w:tcBorders>
              <w:top w:val="single" w:sz="12" w:space="0" w:color="A2AFDE" w:themeColor="accent1" w:themeTint="66"/>
              <w:left w:val="single" w:sz="12" w:space="0" w:color="A2AFDE" w:themeColor="accent1" w:themeTint="66"/>
              <w:bottom w:val="single" w:sz="4" w:space="0" w:color="auto"/>
            </w:tcBorders>
            <w:noWrap/>
            <w:hideMark/>
          </w:tcPr>
          <w:p w:rsidR="00E85B88" w:rsidRPr="006B23E8" w:rsidRDefault="00E85B88" w:rsidP="00AA508E">
            <w:pPr>
              <w:spacing w:after="0"/>
              <w:jc w:val="center"/>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Ibilbidea</w:t>
            </w:r>
          </w:p>
        </w:tc>
        <w:tc>
          <w:tcPr>
            <w:tcW w:w="2686" w:type="dxa"/>
            <w:gridSpan w:val="2"/>
            <w:tcBorders>
              <w:top w:val="single" w:sz="12" w:space="0" w:color="A2AFDE" w:themeColor="accent1" w:themeTint="66"/>
              <w:bottom w:val="single" w:sz="4" w:space="0" w:color="auto"/>
            </w:tcBorders>
            <w:noWrap/>
            <w:hideMark/>
          </w:tcPr>
          <w:p w:rsidR="00E85B88" w:rsidRPr="006B23E8" w:rsidRDefault="00E85B88" w:rsidP="00AA508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Neuraldia</w:t>
            </w:r>
          </w:p>
        </w:tc>
        <w:tc>
          <w:tcPr>
            <w:tcW w:w="2883" w:type="dxa"/>
            <w:gridSpan w:val="2"/>
            <w:tcBorders>
              <w:top w:val="single" w:sz="12" w:space="0" w:color="A2AFDE" w:themeColor="accent1" w:themeTint="66"/>
              <w:bottom w:val="single" w:sz="4" w:space="0" w:color="auto"/>
              <w:right w:val="single" w:sz="12" w:space="0" w:color="A2AFDE" w:themeColor="accent1" w:themeTint="66"/>
            </w:tcBorders>
            <w:noWrap/>
            <w:hideMark/>
          </w:tcPr>
          <w:p w:rsidR="00E85B88" w:rsidRPr="006B23E8" w:rsidRDefault="00AA508E" w:rsidP="00AA508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Cs w:val="20"/>
                <w:lang w:eastAsia="eu-ES"/>
              </w:rPr>
            </w:pPr>
            <w:r w:rsidRPr="006B23E8">
              <w:rPr>
                <w:rFonts w:ascii="Calibri" w:eastAsia="Times New Roman" w:hAnsi="Calibri" w:cs="Calibri"/>
                <w:color w:val="344991" w:themeColor="text1"/>
                <w:szCs w:val="20"/>
                <w:lang w:eastAsia="eu-ES"/>
              </w:rPr>
              <w:t>Ordutegia</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4" w:space="0" w:color="auto"/>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b w:val="0"/>
                <w:bCs w:val="0"/>
                <w:color w:val="344991" w:themeColor="text1"/>
                <w:sz w:val="22"/>
                <w:szCs w:val="22"/>
                <w:lang w:eastAsia="eu-ES"/>
              </w:rPr>
            </w:pPr>
            <w:r w:rsidRPr="006B23E8">
              <w:rPr>
                <w:rFonts w:ascii="Calibri" w:eastAsia="Times New Roman" w:hAnsi="Calibri" w:cs="Calibri"/>
                <w:color w:val="344991" w:themeColor="text1"/>
                <w:sz w:val="22"/>
                <w:szCs w:val="22"/>
                <w:lang w:eastAsia="eu-ES"/>
              </w:rPr>
              <w:t>Altzibar</w:t>
            </w:r>
          </w:p>
        </w:tc>
        <w:tc>
          <w:tcPr>
            <w:tcW w:w="1411"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2021/10/13</w:t>
            </w:r>
          </w:p>
        </w:tc>
        <w:tc>
          <w:tcPr>
            <w:tcW w:w="1274"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top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2021/10/14</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bottom w:val="single" w:sz="4" w:space="0" w:color="auto"/>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2021/10/16</w:t>
            </w:r>
          </w:p>
        </w:tc>
        <w:tc>
          <w:tcPr>
            <w:tcW w:w="1274"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Larunbata</w:t>
            </w:r>
          </w:p>
        </w:tc>
        <w:tc>
          <w:tcPr>
            <w:tcW w:w="1342"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bottom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4" w:space="0" w:color="auto"/>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b w:val="0"/>
                <w:bCs w:val="0"/>
                <w:color w:val="344991" w:themeColor="text1"/>
                <w:sz w:val="22"/>
                <w:szCs w:val="22"/>
                <w:lang w:eastAsia="eu-ES"/>
              </w:rPr>
            </w:pPr>
            <w:r w:rsidRPr="006B23E8">
              <w:rPr>
                <w:rFonts w:ascii="Calibri" w:eastAsia="Times New Roman" w:hAnsi="Calibri" w:cs="Calibri"/>
                <w:color w:val="344991" w:themeColor="text1"/>
                <w:sz w:val="22"/>
                <w:szCs w:val="22"/>
                <w:lang w:eastAsia="eu-ES"/>
              </w:rPr>
              <w:t>Arragua</w:t>
            </w:r>
          </w:p>
        </w:tc>
        <w:tc>
          <w:tcPr>
            <w:tcW w:w="1411"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2021/10/13</w:t>
            </w:r>
          </w:p>
        </w:tc>
        <w:tc>
          <w:tcPr>
            <w:tcW w:w="1274"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top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2021/10/14</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bottom w:val="single" w:sz="4" w:space="0" w:color="auto"/>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2021/10/16</w:t>
            </w:r>
          </w:p>
        </w:tc>
        <w:tc>
          <w:tcPr>
            <w:tcW w:w="1274"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Larunbata</w:t>
            </w:r>
          </w:p>
        </w:tc>
        <w:tc>
          <w:tcPr>
            <w:tcW w:w="1342"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bottom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4" w:space="0" w:color="auto"/>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b w:val="0"/>
                <w:bCs w:val="0"/>
                <w:color w:val="344991" w:themeColor="text1"/>
                <w:sz w:val="22"/>
                <w:szCs w:val="22"/>
                <w:lang w:eastAsia="eu-ES"/>
              </w:rPr>
            </w:pPr>
            <w:r w:rsidRPr="006B23E8">
              <w:rPr>
                <w:rFonts w:ascii="Calibri" w:eastAsia="Times New Roman" w:hAnsi="Calibri" w:cs="Calibri"/>
                <w:color w:val="344991" w:themeColor="text1"/>
                <w:sz w:val="22"/>
                <w:szCs w:val="22"/>
                <w:lang w:eastAsia="eu-ES"/>
              </w:rPr>
              <w:t>Elizalde</w:t>
            </w:r>
          </w:p>
        </w:tc>
        <w:tc>
          <w:tcPr>
            <w:tcW w:w="1411"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2021/9/18</w:t>
            </w:r>
          </w:p>
        </w:tc>
        <w:tc>
          <w:tcPr>
            <w:tcW w:w="1274"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Larunbata</w:t>
            </w:r>
          </w:p>
        </w:tc>
        <w:tc>
          <w:tcPr>
            <w:tcW w:w="1342"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top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2021/9/22</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bottom w:val="single" w:sz="4" w:space="0" w:color="auto"/>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2021/9/23</w:t>
            </w:r>
          </w:p>
        </w:tc>
        <w:tc>
          <w:tcPr>
            <w:tcW w:w="1274"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bottom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4" w:space="0" w:color="auto"/>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b w:val="0"/>
                <w:bCs w:val="0"/>
                <w:color w:val="344991" w:themeColor="text1"/>
                <w:sz w:val="22"/>
                <w:szCs w:val="22"/>
                <w:lang w:eastAsia="eu-ES"/>
              </w:rPr>
            </w:pPr>
            <w:r w:rsidRPr="006B23E8">
              <w:rPr>
                <w:rFonts w:ascii="Calibri" w:eastAsia="Times New Roman" w:hAnsi="Calibri" w:cs="Calibri"/>
                <w:color w:val="344991" w:themeColor="text1"/>
                <w:szCs w:val="22"/>
                <w:lang w:eastAsia="eu-ES"/>
              </w:rPr>
              <w:t>Gurutze/Karrika/Ergoien</w:t>
            </w:r>
          </w:p>
        </w:tc>
        <w:tc>
          <w:tcPr>
            <w:tcW w:w="1411"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2021/9/25</w:t>
            </w:r>
          </w:p>
        </w:tc>
        <w:tc>
          <w:tcPr>
            <w:tcW w:w="1274"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Larunbata</w:t>
            </w:r>
          </w:p>
        </w:tc>
        <w:tc>
          <w:tcPr>
            <w:tcW w:w="1342"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top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2021/9/29</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2021/9/30</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2021/10/2</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Larunbata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2021/10/6</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bottom w:val="single" w:sz="4" w:space="0" w:color="auto"/>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2021/10/7</w:t>
            </w:r>
          </w:p>
        </w:tc>
        <w:tc>
          <w:tcPr>
            <w:tcW w:w="1274"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bottom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4" w:space="0" w:color="auto"/>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b w:val="0"/>
                <w:bCs w:val="0"/>
                <w:color w:val="344991" w:themeColor="text1"/>
                <w:sz w:val="22"/>
                <w:szCs w:val="22"/>
                <w:lang w:eastAsia="eu-ES"/>
              </w:rPr>
            </w:pPr>
            <w:r w:rsidRPr="006B23E8">
              <w:rPr>
                <w:rFonts w:ascii="Calibri" w:eastAsia="Times New Roman" w:hAnsi="Calibri" w:cs="Calibri"/>
                <w:color w:val="344991" w:themeColor="text1"/>
                <w:sz w:val="22"/>
                <w:szCs w:val="22"/>
                <w:lang w:eastAsia="eu-ES"/>
              </w:rPr>
              <w:t>Iturriotz</w:t>
            </w:r>
          </w:p>
        </w:tc>
        <w:tc>
          <w:tcPr>
            <w:tcW w:w="1411"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2021/9/22</w:t>
            </w:r>
          </w:p>
        </w:tc>
        <w:tc>
          <w:tcPr>
            <w:tcW w:w="1274"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top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2021/9/23</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bottom w:val="single" w:sz="4" w:space="0" w:color="auto"/>
            </w:tcBorders>
            <w:noWrap/>
            <w:vAlign w:val="center"/>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2021/10/23</w:t>
            </w:r>
          </w:p>
        </w:tc>
        <w:tc>
          <w:tcPr>
            <w:tcW w:w="1274"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r w:rsidR="00EC0481" w:rsidRPr="006B23E8">
              <w:rPr>
                <w:rFonts w:ascii="Calibri" w:eastAsia="Times New Roman" w:hAnsi="Calibri" w:cs="Calibri"/>
                <w:color w:val="344991" w:themeColor="text1"/>
                <w:sz w:val="22"/>
                <w:szCs w:val="22"/>
                <w:lang w:eastAsia="eu-ES"/>
              </w:rPr>
              <w:t>Larunbata</w:t>
            </w:r>
          </w:p>
        </w:tc>
        <w:tc>
          <w:tcPr>
            <w:tcW w:w="1342"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bottom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4" w:space="0" w:color="auto"/>
              <w:left w:val="single" w:sz="12" w:space="0" w:color="A2AFDE" w:themeColor="accent1" w:themeTint="66"/>
            </w:tcBorders>
            <w:noWrap/>
            <w:vAlign w:val="center"/>
            <w:hideMark/>
          </w:tcPr>
          <w:p w:rsidR="00E85B88" w:rsidRPr="006B23E8" w:rsidRDefault="00E85B88" w:rsidP="00E97AC3">
            <w:pPr>
              <w:spacing w:after="0"/>
              <w:jc w:val="left"/>
              <w:rPr>
                <w:rFonts w:ascii="Calibri" w:eastAsia="Times New Roman" w:hAnsi="Calibri" w:cs="Calibri"/>
                <w:b w:val="0"/>
                <w:bCs w:val="0"/>
                <w:color w:val="344991" w:themeColor="text1"/>
                <w:sz w:val="22"/>
                <w:szCs w:val="22"/>
                <w:lang w:eastAsia="eu-ES"/>
              </w:rPr>
            </w:pPr>
            <w:r w:rsidRPr="006B23E8">
              <w:rPr>
                <w:rFonts w:ascii="Calibri" w:eastAsia="Times New Roman" w:hAnsi="Calibri" w:cs="Calibri"/>
                <w:color w:val="344991" w:themeColor="text1"/>
                <w:sz w:val="22"/>
                <w:szCs w:val="22"/>
                <w:lang w:eastAsia="eu-ES"/>
              </w:rPr>
              <w:t>Ugaldetxo</w:t>
            </w:r>
          </w:p>
        </w:tc>
        <w:tc>
          <w:tcPr>
            <w:tcW w:w="1411"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2021/9/29</w:t>
            </w:r>
          </w:p>
        </w:tc>
        <w:tc>
          <w:tcPr>
            <w:tcW w:w="1274"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Asteazkena</w:t>
            </w:r>
          </w:p>
        </w:tc>
        <w:tc>
          <w:tcPr>
            <w:tcW w:w="1342" w:type="dxa"/>
            <w:tcBorders>
              <w:top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c>
          <w:tcPr>
            <w:tcW w:w="1540" w:type="dxa"/>
            <w:tcBorders>
              <w:top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 </w:t>
            </w:r>
          </w:p>
        </w:tc>
      </w:tr>
      <w:tr w:rsidR="00E85B88" w:rsidRPr="006B23E8" w:rsidTr="00C74D0D">
        <w:trPr>
          <w:trHeight w:val="241"/>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tcBorders>
            <w:noWrap/>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2021/9/30</w:t>
            </w:r>
          </w:p>
        </w:tc>
        <w:tc>
          <w:tcPr>
            <w:tcW w:w="1274"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Osteguna</w:t>
            </w:r>
          </w:p>
        </w:tc>
        <w:tc>
          <w:tcPr>
            <w:tcW w:w="1342" w:type="dxa"/>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E85B88"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2343" w:type="dxa"/>
            <w:vMerge/>
            <w:tcBorders>
              <w:left w:val="single" w:sz="12" w:space="0" w:color="A2AFDE" w:themeColor="accent1" w:themeTint="66"/>
              <w:bottom w:val="single" w:sz="4" w:space="0" w:color="auto"/>
            </w:tcBorders>
            <w:noWrap/>
            <w:hideMark/>
          </w:tcPr>
          <w:p w:rsidR="00E85B88" w:rsidRPr="006B23E8" w:rsidRDefault="00E85B88" w:rsidP="00E97AC3">
            <w:pPr>
              <w:spacing w:after="0"/>
              <w:jc w:val="left"/>
              <w:rPr>
                <w:rFonts w:ascii="Calibri" w:eastAsia="Times New Roman" w:hAnsi="Calibri" w:cs="Calibri"/>
                <w:color w:val="344991" w:themeColor="text1"/>
                <w:sz w:val="22"/>
                <w:szCs w:val="22"/>
                <w:lang w:eastAsia="eu-ES"/>
              </w:rPr>
            </w:pPr>
          </w:p>
        </w:tc>
        <w:tc>
          <w:tcPr>
            <w:tcW w:w="1411"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2021/10/2</w:t>
            </w:r>
          </w:p>
        </w:tc>
        <w:tc>
          <w:tcPr>
            <w:tcW w:w="1274"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Larunbata</w:t>
            </w:r>
          </w:p>
        </w:tc>
        <w:tc>
          <w:tcPr>
            <w:tcW w:w="1342" w:type="dxa"/>
            <w:tcBorders>
              <w:bottom w:val="single" w:sz="4" w:space="0" w:color="auto"/>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11:00-13:00</w:t>
            </w:r>
          </w:p>
        </w:tc>
        <w:tc>
          <w:tcPr>
            <w:tcW w:w="1540" w:type="dxa"/>
            <w:tcBorders>
              <w:bottom w:val="single" w:sz="4" w:space="0" w:color="auto"/>
              <w:right w:val="single" w:sz="12" w:space="0" w:color="A2AFDE" w:themeColor="accent1" w:themeTint="66"/>
            </w:tcBorders>
            <w:noWrap/>
            <w:hideMark/>
          </w:tcPr>
          <w:p w:rsidR="00E85B88" w:rsidRPr="006B23E8" w:rsidRDefault="00E85B88" w:rsidP="008343CB">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18:00-20:00</w:t>
            </w:r>
          </w:p>
        </w:tc>
      </w:tr>
      <w:tr w:rsidR="00276AEB"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7913" w:type="dxa"/>
            <w:gridSpan w:val="5"/>
            <w:tcBorders>
              <w:top w:val="single" w:sz="4" w:space="0" w:color="auto"/>
              <w:left w:val="single" w:sz="12" w:space="0" w:color="A2AFDE" w:themeColor="accent1" w:themeTint="66"/>
              <w:right w:val="single" w:sz="12" w:space="0" w:color="A2AFDE" w:themeColor="accent1" w:themeTint="66"/>
            </w:tcBorders>
            <w:noWrap/>
          </w:tcPr>
          <w:p w:rsidR="00276AEB" w:rsidRPr="006B23E8" w:rsidRDefault="00276AEB" w:rsidP="00844F58">
            <w:pPr>
              <w:spacing w:after="0"/>
              <w:jc w:val="center"/>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eastAsia="eu-ES"/>
              </w:rPr>
              <w:t>GUZTIRA</w:t>
            </w:r>
            <w:r w:rsidR="00844F58">
              <w:rPr>
                <w:rFonts w:ascii="Calibri" w:eastAsia="Times New Roman" w:hAnsi="Calibri" w:cs="Calibri"/>
                <w:color w:val="344991" w:themeColor="text1"/>
                <w:sz w:val="22"/>
                <w:szCs w:val="22"/>
                <w:lang w:eastAsia="eu-ES"/>
              </w:rPr>
              <w:t>:  62 ordu</w:t>
            </w:r>
          </w:p>
        </w:tc>
      </w:tr>
      <w:tr w:rsidR="00276AEB" w:rsidRPr="006B23E8" w:rsidTr="00C74D0D">
        <w:trPr>
          <w:trHeight w:val="254"/>
          <w:jc w:val="center"/>
        </w:trPr>
        <w:tc>
          <w:tcPr>
            <w:cnfStyle w:val="001000000000" w:firstRow="0" w:lastRow="0" w:firstColumn="1" w:lastColumn="0" w:oddVBand="0" w:evenVBand="0" w:oddHBand="0" w:evenHBand="0" w:firstRowFirstColumn="0" w:firstRowLastColumn="0" w:lastRowFirstColumn="0" w:lastRowLastColumn="0"/>
            <w:tcW w:w="7913" w:type="dxa"/>
            <w:gridSpan w:val="5"/>
            <w:tcBorders>
              <w:left w:val="single" w:sz="12" w:space="0" w:color="A2AFDE" w:themeColor="accent1" w:themeTint="66"/>
              <w:bottom w:val="single" w:sz="12" w:space="0" w:color="A2AFDE" w:themeColor="accent1" w:themeTint="66"/>
              <w:right w:val="single" w:sz="12" w:space="0" w:color="A2AFDE" w:themeColor="accent1" w:themeTint="66"/>
            </w:tcBorders>
            <w:noWrap/>
          </w:tcPr>
          <w:p w:rsidR="00276AEB" w:rsidRPr="006B23E8" w:rsidRDefault="00276AEB" w:rsidP="00276AEB">
            <w:pPr>
              <w:spacing w:after="0"/>
              <w:jc w:val="left"/>
              <w:rPr>
                <w:rFonts w:ascii="Calibri" w:eastAsia="Times New Roman" w:hAnsi="Calibri" w:cs="Calibri"/>
                <w:color w:val="344991" w:themeColor="text1"/>
                <w:sz w:val="22"/>
                <w:szCs w:val="22"/>
                <w:lang w:eastAsia="eu-ES"/>
              </w:rPr>
            </w:pPr>
            <w:r w:rsidRPr="006B23E8">
              <w:rPr>
                <w:rFonts w:ascii="Calibri" w:eastAsia="Times New Roman" w:hAnsi="Calibri" w:cs="Calibri"/>
                <w:color w:val="344991" w:themeColor="text1"/>
                <w:sz w:val="22"/>
                <w:szCs w:val="22"/>
                <w:lang w:val="es-ES" w:eastAsia="es-ES"/>
              </w:rPr>
              <w:t xml:space="preserve">Iturria. Soziolinguistika Klusterra, Hizkuntzen Erabileraren Kale Neurketa, OIARTZUN 2021. </w:t>
            </w:r>
          </w:p>
        </w:tc>
      </w:tr>
    </w:tbl>
    <w:p w:rsidR="006A4227" w:rsidRDefault="006A4227" w:rsidP="006A4227"/>
    <w:p w:rsidR="006A4227" w:rsidRDefault="006A4227" w:rsidP="006A4227">
      <w:pPr>
        <w:rPr>
          <w:lang w:eastAsia="en-US"/>
        </w:rPr>
      </w:pPr>
      <w:r w:rsidRPr="00F773DD">
        <w:rPr>
          <w:lang w:eastAsia="en-US"/>
        </w:rPr>
        <w:t>Datu-bilketa</w:t>
      </w:r>
      <w:r>
        <w:rPr>
          <w:lang w:eastAsia="en-US"/>
        </w:rPr>
        <w:t>, beraz, udazkeneko ordu-aldaketa baino lehenago burutu ahal izan zen, argi-orduei ahalik eta etekin gehien ateraz eta neurraldi guztiak antzeko baldintzetan egitea bermatuz.</w:t>
      </w:r>
    </w:p>
    <w:p w:rsidR="006A4227" w:rsidRDefault="006A4227" w:rsidP="006A4227">
      <w:pPr>
        <w:rPr>
          <w:lang w:eastAsia="en-US"/>
        </w:rPr>
      </w:pPr>
      <w:r w:rsidRPr="00970F3C">
        <w:rPr>
          <w:lang w:eastAsia="en-US"/>
        </w:rPr>
        <w:t>Gainera, pandemiaren hasieratik kalean ibiltzeko eta harremanak izateko osasun- eta lege-baldintza irekienak indarrean zeuden epealdian burutu zen</w:t>
      </w:r>
      <w:r>
        <w:rPr>
          <w:lang w:eastAsia="en-US"/>
        </w:rPr>
        <w:t>.</w:t>
      </w:r>
      <w:r w:rsidRPr="00970F3C">
        <w:rPr>
          <w:lang w:eastAsia="en-US"/>
        </w:rPr>
        <w:t xml:space="preserve"> </w:t>
      </w:r>
      <w:r>
        <w:rPr>
          <w:lang w:eastAsia="en-US"/>
        </w:rPr>
        <w:t xml:space="preserve">Euskal Herrian, irailaren 17tik urriaren 30era, oro har, </w:t>
      </w:r>
      <w:r w:rsidRPr="00970F3C">
        <w:rPr>
          <w:lang w:eastAsia="en-US"/>
        </w:rPr>
        <w:t>kutsatze-datu</w:t>
      </w:r>
      <w:r>
        <w:rPr>
          <w:lang w:eastAsia="en-US"/>
        </w:rPr>
        <w:t>ak</w:t>
      </w:r>
      <w:r w:rsidRPr="00970F3C">
        <w:rPr>
          <w:lang w:eastAsia="en-US"/>
        </w:rPr>
        <w:t xml:space="preserve"> baxuak</w:t>
      </w:r>
      <w:r>
        <w:rPr>
          <w:lang w:eastAsia="en-US"/>
        </w:rPr>
        <w:t xml:space="preserve"> ziren</w:t>
      </w:r>
      <w:r w:rsidRPr="00970F3C">
        <w:rPr>
          <w:lang w:eastAsia="en-US"/>
        </w:rPr>
        <w:t xml:space="preserve">, </w:t>
      </w:r>
      <w:r>
        <w:rPr>
          <w:lang w:eastAsia="en-US"/>
        </w:rPr>
        <w:t xml:space="preserve">ez zegoen kalean </w:t>
      </w:r>
      <w:r w:rsidRPr="00970F3C">
        <w:rPr>
          <w:lang w:eastAsia="en-US"/>
        </w:rPr>
        <w:t xml:space="preserve">musukoaren derrigortasunik, ostalaritzan </w:t>
      </w:r>
      <w:r>
        <w:rPr>
          <w:lang w:eastAsia="en-US"/>
        </w:rPr>
        <w:t xml:space="preserve">ez zegoen jendea multzokatzeko mugarik ezta ordutegi </w:t>
      </w:r>
      <w:r w:rsidRPr="00970F3C">
        <w:rPr>
          <w:lang w:eastAsia="en-US"/>
        </w:rPr>
        <w:t>murriztapenik</w:t>
      </w:r>
      <w:r>
        <w:rPr>
          <w:lang w:eastAsia="en-US"/>
        </w:rPr>
        <w:t>, ez zegoen herriz-herri mugitzeko debekurik</w:t>
      </w:r>
      <w:r w:rsidRPr="00970F3C">
        <w:rPr>
          <w:lang w:eastAsia="en-US"/>
        </w:rPr>
        <w:t xml:space="preserve">…. </w:t>
      </w:r>
    </w:p>
    <w:p w:rsidR="006A4227" w:rsidRPr="00D74112" w:rsidRDefault="006A4227" w:rsidP="006A4227">
      <w:pPr>
        <w:rPr>
          <w:lang w:eastAsia="en-US"/>
        </w:rPr>
      </w:pPr>
      <w:r>
        <w:rPr>
          <w:lang w:eastAsia="en-US"/>
        </w:rPr>
        <w:t xml:space="preserve">Kaleetan datuak mugikorraren bidez bildu ahala, aurrez finkatutako </w:t>
      </w:r>
      <w:r w:rsidRPr="00D74112">
        <w:rPr>
          <w:lang w:eastAsia="en-US"/>
        </w:rPr>
        <w:t>gutxieneko solaskide</w:t>
      </w:r>
      <w:r>
        <w:rPr>
          <w:lang w:eastAsia="en-US"/>
        </w:rPr>
        <w:t>-</w:t>
      </w:r>
      <w:r w:rsidRPr="00D74112">
        <w:rPr>
          <w:lang w:eastAsia="en-US"/>
        </w:rPr>
        <w:t xml:space="preserve">kopurua </w:t>
      </w:r>
      <w:r>
        <w:rPr>
          <w:lang w:eastAsia="en-US"/>
        </w:rPr>
        <w:t>gainditzea</w:t>
      </w:r>
      <w:r w:rsidRPr="00D74112">
        <w:rPr>
          <w:lang w:eastAsia="en-US"/>
        </w:rPr>
        <w:t xml:space="preserve"> bermat</w:t>
      </w:r>
      <w:r>
        <w:rPr>
          <w:lang w:eastAsia="en-US"/>
        </w:rPr>
        <w:t>u zen eta, aldi berean</w:t>
      </w:r>
      <w:r w:rsidRPr="00D74112">
        <w:rPr>
          <w:lang w:eastAsia="en-US"/>
        </w:rPr>
        <w:t xml:space="preserve">, erabilera-datuen akats-tartea </w:t>
      </w:r>
      <w:r>
        <w:rPr>
          <w:lang w:eastAsia="en-US"/>
        </w:rPr>
        <w:t>±</w:t>
      </w:r>
      <w:r w:rsidRPr="00D74112">
        <w:rPr>
          <w:lang w:eastAsia="en-US"/>
        </w:rPr>
        <w:t xml:space="preserve">3,5 edo txikiagoa </w:t>
      </w:r>
      <w:r>
        <w:rPr>
          <w:lang w:eastAsia="en-US"/>
        </w:rPr>
        <w:t>zela ziurtatu</w:t>
      </w:r>
      <w:r w:rsidRPr="00D74112">
        <w:rPr>
          <w:lang w:eastAsia="en-US"/>
        </w:rPr>
        <w:t xml:space="preserve"> </w:t>
      </w:r>
      <w:r>
        <w:rPr>
          <w:lang w:eastAsia="en-US"/>
        </w:rPr>
        <w:t>(</w:t>
      </w:r>
      <w:r w:rsidRPr="00D74112">
        <w:rPr>
          <w:lang w:eastAsia="en-US"/>
        </w:rPr>
        <w:t>%95eko konfiantza-mailarekin</w:t>
      </w:r>
      <w:r>
        <w:rPr>
          <w:lang w:eastAsia="en-US"/>
        </w:rPr>
        <w:t>)</w:t>
      </w:r>
      <w:r w:rsidRPr="00D74112">
        <w:rPr>
          <w:lang w:eastAsia="en-US"/>
        </w:rPr>
        <w:t xml:space="preserve">. </w:t>
      </w:r>
    </w:p>
    <w:p w:rsidR="006A4227" w:rsidRDefault="006A4227" w:rsidP="006A4227">
      <w:pPr>
        <w:pStyle w:val="2izenburua"/>
        <w:numPr>
          <w:ilvl w:val="1"/>
          <w:numId w:val="1"/>
        </w:numPr>
      </w:pPr>
      <w:bookmarkStart w:id="16" w:name="_Toc102728137"/>
      <w:bookmarkStart w:id="17" w:name="_Toc115776331"/>
      <w:r>
        <w:t>Emaitzen adierazgarritasuna</w:t>
      </w:r>
      <w:bookmarkEnd w:id="16"/>
      <w:bookmarkEnd w:id="17"/>
    </w:p>
    <w:p w:rsidR="006A4227" w:rsidRPr="00886B16" w:rsidRDefault="006A4227" w:rsidP="006A4227">
      <w:r>
        <w:t xml:space="preserve">Honako hauek dira ikerketaren datu estatistiko zehatzak: </w:t>
      </w:r>
    </w:p>
    <w:p w:rsidR="006A4227" w:rsidRDefault="006A4227" w:rsidP="006A4227">
      <w:pPr>
        <w:pStyle w:val="Zerrenda-paragrafoa"/>
        <w:numPr>
          <w:ilvl w:val="0"/>
          <w:numId w:val="38"/>
        </w:numPr>
        <w:rPr>
          <w:rFonts w:eastAsiaTheme="minorHAnsi"/>
          <w:lang w:eastAsia="en-US"/>
        </w:rPr>
      </w:pPr>
      <w:r w:rsidRPr="00C86B2F">
        <w:rPr>
          <w:rFonts w:eastAsiaTheme="minorHAnsi"/>
          <w:b/>
          <w:bCs/>
          <w:color w:val="344991" w:themeColor="text1"/>
          <w:lang w:eastAsia="en-US"/>
        </w:rPr>
        <w:t>Unibertsoa</w:t>
      </w:r>
      <w:r w:rsidRPr="002971A3">
        <w:rPr>
          <w:rFonts w:eastAsiaTheme="minorHAnsi"/>
          <w:b/>
          <w:bCs/>
          <w:color w:val="344991" w:themeColor="text1"/>
          <w:lang w:eastAsia="en-US"/>
        </w:rPr>
        <w:t>:</w:t>
      </w:r>
      <w:r w:rsidRPr="00C86B2F">
        <w:rPr>
          <w:rFonts w:eastAsiaTheme="minorHAnsi"/>
          <w:b/>
          <w:bCs/>
          <w:color w:val="974705"/>
          <w:lang w:eastAsia="en-US"/>
        </w:rPr>
        <w:t xml:space="preserve"> </w:t>
      </w:r>
      <w:r w:rsidR="00F5361D">
        <w:rPr>
          <w:rFonts w:eastAsiaTheme="minorHAnsi"/>
          <w:lang w:eastAsia="en-US"/>
        </w:rPr>
        <w:t>Oiartzungo</w:t>
      </w:r>
      <w:r w:rsidRPr="00C86B2F">
        <w:rPr>
          <w:rFonts w:eastAsiaTheme="minorHAnsi"/>
          <w:lang w:eastAsia="en-US"/>
        </w:rPr>
        <w:t xml:space="preserve"> kaleetan entzun daitezkeen elkarrizketak. </w:t>
      </w:r>
    </w:p>
    <w:p w:rsidR="006A4227" w:rsidRPr="0050162F" w:rsidRDefault="006A4227" w:rsidP="006A4227">
      <w:pPr>
        <w:pStyle w:val="Zerrenda-paragrafoa"/>
        <w:numPr>
          <w:ilvl w:val="0"/>
          <w:numId w:val="0"/>
        </w:numPr>
        <w:ind w:left="720"/>
      </w:pPr>
      <w:r>
        <w:t>Mugikortasun handiko eremua da kalea, eta ez dago unibertso hori osatzen duten kideen zerrenda ezagutzerik. “Hala bada, ezinbestekoa da laginak erabiltzea; hau da, unibertso osoari buruzko ondorioak ateratzeko, nahitaezkoa da unibertsoaren zati bat ikertzea”</w:t>
      </w:r>
      <w:r w:rsidRPr="00D14FD5">
        <w:rPr>
          <w:lang w:eastAsia="en-US"/>
        </w:rPr>
        <w:t xml:space="preserve"> </w:t>
      </w:r>
      <w:r>
        <w:rPr>
          <w:lang w:eastAsia="en-US"/>
        </w:rPr>
        <w:t>(</w:t>
      </w:r>
      <w:r w:rsidRPr="0013507C">
        <w:rPr>
          <w:lang w:eastAsia="en-US"/>
        </w:rPr>
        <w:t>Juaristi</w:t>
      </w:r>
      <w:r>
        <w:rPr>
          <w:lang w:eastAsia="en-US"/>
        </w:rPr>
        <w:t xml:space="preserve">, 2003, 65.or.). </w:t>
      </w:r>
    </w:p>
    <w:p w:rsidR="006A4227" w:rsidRDefault="006A4227" w:rsidP="006A4227">
      <w:pPr>
        <w:pStyle w:val="Zerrenda-paragrafoa"/>
        <w:numPr>
          <w:ilvl w:val="0"/>
          <w:numId w:val="38"/>
        </w:numPr>
        <w:rPr>
          <w:rFonts w:eastAsiaTheme="minorHAnsi"/>
          <w:lang w:eastAsia="en-US"/>
        </w:rPr>
      </w:pPr>
      <w:r w:rsidRPr="00C86B2F">
        <w:rPr>
          <w:rFonts w:eastAsiaTheme="minorHAnsi"/>
          <w:b/>
          <w:bCs/>
          <w:color w:val="344991" w:themeColor="text1"/>
          <w:lang w:eastAsia="en-US"/>
        </w:rPr>
        <w:t>Lagina:</w:t>
      </w:r>
      <w:r w:rsidRPr="00C86B2F">
        <w:rPr>
          <w:rFonts w:eastAsiaTheme="minorHAnsi"/>
          <w:b/>
          <w:bCs/>
          <w:color w:val="974705"/>
          <w:lang w:eastAsia="en-US"/>
        </w:rPr>
        <w:t xml:space="preserve"> </w:t>
      </w:r>
      <w:r w:rsidRPr="002971A3">
        <w:rPr>
          <w:rFonts w:eastAsiaTheme="minorHAnsi"/>
          <w:bCs/>
          <w:color w:val="auto"/>
          <w:lang w:eastAsia="en-US"/>
        </w:rPr>
        <w:t>B</w:t>
      </w:r>
      <w:r w:rsidRPr="00C86B2F">
        <w:rPr>
          <w:rFonts w:eastAsiaTheme="minorHAnsi"/>
          <w:lang w:eastAsia="en-US"/>
        </w:rPr>
        <w:t xml:space="preserve">ehatu </w:t>
      </w:r>
      <w:r>
        <w:rPr>
          <w:rFonts w:eastAsiaTheme="minorHAnsi"/>
          <w:lang w:eastAsia="en-US"/>
        </w:rPr>
        <w:t>diren</w:t>
      </w:r>
      <w:r w:rsidRPr="009D7906">
        <w:rPr>
          <w:rFonts w:eastAsiaTheme="minorHAnsi"/>
          <w:b/>
          <w:lang w:eastAsia="en-US"/>
        </w:rPr>
        <w:t xml:space="preserve"> </w:t>
      </w:r>
      <w:r w:rsidR="00F5361D" w:rsidRPr="00C056ED">
        <w:rPr>
          <w:rFonts w:eastAsiaTheme="minorHAnsi"/>
          <w:lang w:eastAsia="en-US"/>
        </w:rPr>
        <w:t xml:space="preserve">1.810 </w:t>
      </w:r>
      <w:r w:rsidRPr="00C056ED">
        <w:rPr>
          <w:rFonts w:eastAsiaTheme="minorHAnsi"/>
          <w:bCs/>
          <w:lang w:eastAsia="en-US"/>
        </w:rPr>
        <w:t>elkarrizketek</w:t>
      </w:r>
      <w:r w:rsidRPr="00C86B2F">
        <w:rPr>
          <w:rFonts w:eastAsiaTheme="minorHAnsi"/>
          <w:b/>
          <w:bCs/>
          <w:lang w:eastAsia="en-US"/>
        </w:rPr>
        <w:t xml:space="preserve"> </w:t>
      </w:r>
      <w:r w:rsidRPr="00C86B2F">
        <w:rPr>
          <w:rFonts w:eastAsiaTheme="minorHAnsi"/>
          <w:lang w:eastAsia="en-US"/>
        </w:rPr>
        <w:t xml:space="preserve">eta horietan solaskide izan diren </w:t>
      </w:r>
      <w:r w:rsidR="00F5361D" w:rsidRPr="00C056ED">
        <w:rPr>
          <w:rFonts w:eastAsiaTheme="minorHAnsi"/>
          <w:bCs/>
          <w:color w:val="auto"/>
          <w:lang w:eastAsia="en-US"/>
        </w:rPr>
        <w:t xml:space="preserve">5.061 </w:t>
      </w:r>
      <w:r w:rsidRPr="00C056ED">
        <w:rPr>
          <w:rFonts w:eastAsiaTheme="minorHAnsi"/>
          <w:bCs/>
          <w:lang w:eastAsia="en-US"/>
        </w:rPr>
        <w:t>solaskidek</w:t>
      </w:r>
      <w:r w:rsidRPr="00C86B2F">
        <w:rPr>
          <w:rFonts w:eastAsiaTheme="minorHAnsi"/>
          <w:b/>
          <w:bCs/>
          <w:lang w:eastAsia="en-US"/>
        </w:rPr>
        <w:t xml:space="preserve"> </w:t>
      </w:r>
      <w:r w:rsidRPr="00C86B2F">
        <w:rPr>
          <w:rFonts w:eastAsiaTheme="minorHAnsi"/>
          <w:lang w:eastAsia="en-US"/>
        </w:rPr>
        <w:t xml:space="preserve">osatu dute lagina. </w:t>
      </w:r>
    </w:p>
    <w:p w:rsidR="006A4227" w:rsidRPr="00E51EAA" w:rsidRDefault="006A4227" w:rsidP="006A4227">
      <w:pPr>
        <w:spacing w:before="100" w:beforeAutospacing="1" w:after="100" w:afterAutospacing="1"/>
        <w:ind w:left="708"/>
        <w:rPr>
          <w:rFonts w:eastAsiaTheme="minorHAnsi"/>
          <w:lang w:eastAsia="en-US"/>
        </w:rPr>
      </w:pPr>
      <w:r w:rsidRPr="00C86B2F">
        <w:rPr>
          <w:rFonts w:eastAsiaTheme="minorHAnsi"/>
          <w:b/>
          <w:bCs/>
          <w:color w:val="344991" w:themeColor="text1"/>
          <w:lang w:eastAsia="en-US"/>
        </w:rPr>
        <w:t>Akats-</w:t>
      </w:r>
      <w:r w:rsidRPr="00DC4D41">
        <w:rPr>
          <w:rFonts w:eastAsiaTheme="minorHAnsi"/>
          <w:b/>
          <w:bCs/>
          <w:color w:val="344991" w:themeColor="text1"/>
          <w:lang w:eastAsia="en-US"/>
        </w:rPr>
        <w:t>tartea</w:t>
      </w:r>
      <w:r w:rsidRPr="007E449F">
        <w:rPr>
          <w:rStyle w:val="Oin-oharrarenerreferentzia"/>
        </w:rPr>
        <w:footnoteReference w:id="10"/>
      </w:r>
      <w:r w:rsidRPr="00DC4D41">
        <w:rPr>
          <w:rFonts w:eastAsiaTheme="minorHAnsi"/>
          <w:b/>
          <w:lang w:eastAsia="en-US"/>
        </w:rPr>
        <w:t>:</w:t>
      </w:r>
      <w:r>
        <w:rPr>
          <w:rFonts w:eastAsiaTheme="minorHAnsi"/>
          <w:lang w:eastAsia="en-US"/>
        </w:rPr>
        <w:t xml:space="preserve"> </w:t>
      </w:r>
      <w:r w:rsidRPr="00C056ED">
        <w:rPr>
          <w:rFonts w:eastAsiaTheme="minorHAnsi"/>
          <w:bCs/>
          <w:lang w:eastAsia="en-US"/>
        </w:rPr>
        <w:t>±% </w:t>
      </w:r>
      <w:r w:rsidRPr="00C056ED">
        <w:rPr>
          <w:rFonts w:eastAsiaTheme="minorHAnsi"/>
          <w:bCs/>
          <w:color w:val="auto"/>
          <w:lang w:eastAsia="en-US"/>
        </w:rPr>
        <w:t>1,</w:t>
      </w:r>
      <w:r w:rsidR="00C74D0D">
        <w:rPr>
          <w:rFonts w:eastAsiaTheme="minorHAnsi"/>
          <w:bCs/>
          <w:color w:val="auto"/>
          <w:lang w:eastAsia="en-US"/>
        </w:rPr>
        <w:t>4</w:t>
      </w:r>
      <w:r w:rsidRPr="00122304">
        <w:rPr>
          <w:rFonts w:eastAsiaTheme="minorHAnsi"/>
          <w:color w:val="auto"/>
          <w:lang w:eastAsia="en-US"/>
        </w:rPr>
        <w:t xml:space="preserve">koa </w:t>
      </w:r>
      <w:r w:rsidRPr="00122304">
        <w:rPr>
          <w:rFonts w:eastAsiaTheme="minorHAnsi"/>
          <w:lang w:eastAsia="en-US"/>
        </w:rPr>
        <w:t>elkarrizketen lagin osoarentzat, % 95,0ko konfiantza-mailan eta p=%</w:t>
      </w:r>
      <w:r w:rsidR="00122304" w:rsidRPr="00122304">
        <w:rPr>
          <w:rFonts w:eastAsiaTheme="minorHAnsi"/>
          <w:lang w:eastAsia="en-US"/>
        </w:rPr>
        <w:t>53,</w:t>
      </w:r>
      <w:r w:rsidR="00122304">
        <w:rPr>
          <w:rFonts w:eastAsiaTheme="minorHAnsi"/>
          <w:lang w:eastAsia="en-US"/>
        </w:rPr>
        <w:t>3</w:t>
      </w:r>
      <w:r w:rsidRPr="007E449F">
        <w:rPr>
          <w:rStyle w:val="Oin-oharrarenerreferentzia"/>
        </w:rPr>
        <w:footnoteReference w:id="11"/>
      </w:r>
      <w:r w:rsidRPr="00122304">
        <w:rPr>
          <w:rFonts w:eastAsiaTheme="minorHAnsi"/>
          <w:lang w:eastAsia="en-US"/>
        </w:rPr>
        <w:t xml:space="preserve"> izanik</w:t>
      </w:r>
      <w:r>
        <w:rPr>
          <w:rFonts w:eastAsiaTheme="minorHAnsi"/>
          <w:lang w:eastAsia="en-US"/>
        </w:rPr>
        <w:t>.</w:t>
      </w:r>
    </w:p>
    <w:p w:rsidR="006A4227" w:rsidRDefault="006A4227" w:rsidP="006A4227">
      <w:pPr>
        <w:pStyle w:val="Zerrenda-paragrafoa"/>
        <w:numPr>
          <w:ilvl w:val="0"/>
          <w:numId w:val="0"/>
        </w:numPr>
        <w:ind w:left="720"/>
      </w:pPr>
      <w:r>
        <w:rPr>
          <w:rFonts w:eastAsiaTheme="minorHAnsi"/>
          <w:lang w:eastAsia="en-US"/>
        </w:rPr>
        <w:t>Beraz, d</w:t>
      </w:r>
      <w:r>
        <w:t>atu estatistiko sendoak jasotzen dira txostenean.</w:t>
      </w:r>
    </w:p>
    <w:p w:rsidR="008343CB" w:rsidRDefault="008343CB">
      <w:pPr>
        <w:spacing w:after="0"/>
        <w:jc w:val="left"/>
      </w:pPr>
      <w:r>
        <w:br w:type="page"/>
      </w:r>
    </w:p>
    <w:p w:rsidR="00B42101" w:rsidRDefault="00B42101" w:rsidP="00B42101">
      <w:pPr>
        <w:pStyle w:val="2izenburua"/>
        <w:numPr>
          <w:ilvl w:val="1"/>
          <w:numId w:val="1"/>
        </w:numPr>
      </w:pPr>
      <w:bookmarkStart w:id="18" w:name="_Toc97221955"/>
      <w:bookmarkStart w:id="19" w:name="_Toc115776332"/>
      <w:r>
        <w:t>Laginari buruz</w:t>
      </w:r>
      <w:bookmarkEnd w:id="18"/>
      <w:bookmarkEnd w:id="19"/>
    </w:p>
    <w:p w:rsidR="0067111F" w:rsidRPr="00734FB0" w:rsidRDefault="0067111F" w:rsidP="0067111F">
      <w:r w:rsidRPr="00734FB0">
        <w:t>Ikerketa honetan</w:t>
      </w:r>
      <w:r>
        <w:t xml:space="preserve">, </w:t>
      </w:r>
      <w:r w:rsidR="0077624F">
        <w:t>Oiartzun</w:t>
      </w:r>
      <w:r>
        <w:t>go kaleetan</w:t>
      </w:r>
      <w:r w:rsidRPr="00734FB0">
        <w:t xml:space="preserve"> behatutako </w:t>
      </w:r>
      <w:r>
        <w:t xml:space="preserve">5.061 </w:t>
      </w:r>
      <w:r w:rsidRPr="00734FB0">
        <w:t>solaskideak</w:t>
      </w:r>
      <w:r>
        <w:t xml:space="preserve"> </w:t>
      </w:r>
      <w:r w:rsidRPr="00734FB0">
        <w:t xml:space="preserve">zein hizkuntzatan hitz egiten ari ziren </w:t>
      </w:r>
      <w:r>
        <w:t>jaso</w:t>
      </w:r>
      <w:r w:rsidRPr="00734FB0">
        <w:t xml:space="preserve"> da, aurreko atalean zehaztu bezala. Metodologiaren ezaugarriak kontuan izanda</w:t>
      </w:r>
      <w:r>
        <w:t xml:space="preserve">, </w:t>
      </w:r>
      <w:r w:rsidRPr="00734FB0">
        <w:t xml:space="preserve">ezin da jakin behatu diren pertsona horiek </w:t>
      </w:r>
      <w:r w:rsidR="0077624F">
        <w:t>Oiartzun</w:t>
      </w:r>
      <w:r w:rsidRPr="00734FB0">
        <w:t>go biztanleak diren ala ez</w:t>
      </w:r>
      <w:r>
        <w:t>.</w:t>
      </w:r>
      <w:r w:rsidRPr="00734FB0">
        <w:t xml:space="preserve"> </w:t>
      </w:r>
    </w:p>
    <w:p w:rsidR="0067111F" w:rsidRPr="00734FB0" w:rsidRDefault="0067111F" w:rsidP="0067111F">
      <w:r w:rsidRPr="00734FB0">
        <w:t>Nolanahi ere, udalerriko errealitate</w:t>
      </w:r>
      <w:r>
        <w:t>r</w:t>
      </w:r>
      <w:r w:rsidRPr="00734FB0">
        <w:t>a hurbil</w:t>
      </w:r>
      <w:r>
        <w:t>tzek</w:t>
      </w:r>
      <w:r w:rsidRPr="00734FB0">
        <w:t>o asmoz, bertako biztanleriaren ezaugarri</w:t>
      </w:r>
      <w:r>
        <w:t>ekin alderatuko ditugu behatutako solaskideen ezaugarriak, atal honetan</w:t>
      </w:r>
      <w:r w:rsidRPr="00734FB0">
        <w:t>. Ho</w:t>
      </w:r>
      <w:r>
        <w:t>rrela</w:t>
      </w:r>
      <w:r w:rsidRPr="00734FB0">
        <w:t>, begiratuko da ea behatutako lagina udalerriko biztanleriar</w:t>
      </w:r>
      <w:r>
        <w:t xml:space="preserve">ekiko </w:t>
      </w:r>
      <w:r w:rsidRPr="00734FB0">
        <w:t>zer-nolako hurbilketa den</w:t>
      </w:r>
      <w:r>
        <w:t xml:space="preserve">, hau da, </w:t>
      </w:r>
      <w:r w:rsidRPr="00734FB0">
        <w:t xml:space="preserve">laginaren ezaugarriak </w:t>
      </w:r>
      <w:r w:rsidR="0077624F">
        <w:t>oiartzu</w:t>
      </w:r>
      <w:r w:rsidRPr="00734FB0">
        <w:t xml:space="preserve">arren ezaugarriekin bat egiten duten, horrek </w:t>
      </w:r>
      <w:r w:rsidR="00A62439">
        <w:t>lagunduko</w:t>
      </w:r>
      <w:r w:rsidRPr="00734FB0">
        <w:t xml:space="preserve"> baitu emaitzen interpretazioa</w:t>
      </w:r>
      <w:r w:rsidR="002F3DD3">
        <w:t>n</w:t>
      </w:r>
      <w:r w:rsidRPr="00734FB0">
        <w:t>. Azterketa hori bi aldagai kontuan hartuta egingo da, alde bate</w:t>
      </w:r>
      <w:r>
        <w:t>t</w:t>
      </w:r>
      <w:r w:rsidRPr="00734FB0">
        <w:t>ik sexua eta, bestetik, adin</w:t>
      </w:r>
      <w:r>
        <w:t>a</w:t>
      </w:r>
      <w:r w:rsidRPr="00734FB0">
        <w:t xml:space="preserve">. </w:t>
      </w:r>
    </w:p>
    <w:p w:rsidR="0067111F" w:rsidRDefault="0067111F" w:rsidP="0067111F">
      <w:pPr>
        <w:pStyle w:val="Iruzkinarentestua"/>
      </w:pPr>
      <w:r>
        <w:t xml:space="preserve">Bestalde, datozen azpi-ataletan, </w:t>
      </w:r>
      <w:r w:rsidR="0077624F">
        <w:t>Oiartzun</w:t>
      </w:r>
      <w:r>
        <w:t xml:space="preserve">go kale-neurketaren aurreko edizioko laginarekin ere alderatuko da 2021ekoa. Izan ere, bilakaera-datuen interpretaziorako, lagungarri da ezagutzea </w:t>
      </w:r>
      <w:r w:rsidR="0077624F">
        <w:t>Oiartzun</w:t>
      </w:r>
      <w:r>
        <w:t xml:space="preserve">go kaleetan urterik urte behatu diren solaskideen profila. </w:t>
      </w:r>
    </w:p>
    <w:p w:rsidR="0067111F" w:rsidRDefault="0067111F" w:rsidP="0067111F">
      <w:pPr>
        <w:pStyle w:val="Iruzkinarentestua"/>
      </w:pPr>
      <w:r>
        <w:t xml:space="preserve">Bide batez, garrantzizkoa da kontuan izatea </w:t>
      </w:r>
      <w:r>
        <w:rPr>
          <w:lang w:eastAsia="en-US"/>
        </w:rPr>
        <w:t>datu-bilketa egin den ordu-kopurua.</w:t>
      </w:r>
      <w:r w:rsidRPr="00BE1B9E">
        <w:t xml:space="preserve"> </w:t>
      </w:r>
      <w:r w:rsidR="0077624F">
        <w:t>Oiartzun</w:t>
      </w:r>
      <w:r>
        <w:t xml:space="preserve">go kale-neurketaren aurreko edizioan </w:t>
      </w:r>
      <w:r w:rsidR="00E97AC3">
        <w:t>60</w:t>
      </w:r>
      <w:r>
        <w:t xml:space="preserve"> orduko datu-bilketa burutu zen; 2021ean, </w:t>
      </w:r>
      <w:r w:rsidR="00EC0481">
        <w:t>antzera</w:t>
      </w:r>
      <w:r>
        <w:t xml:space="preserve">, </w:t>
      </w:r>
      <w:r w:rsidR="00EC0481">
        <w:t>62</w:t>
      </w:r>
      <w:r>
        <w:t xml:space="preserve"> ordukoa izan da. </w:t>
      </w:r>
      <w:r w:rsidR="00EC0481">
        <w:t>Hori horrela</w:t>
      </w:r>
      <w:r>
        <w:t>, handitu</w:t>
      </w:r>
      <w:r w:rsidR="0077624F">
        <w:t xml:space="preserve"> egin</w:t>
      </w:r>
      <w:r>
        <w:t xml:space="preserve"> da behatutako solaskideen kopurua (2016ko </w:t>
      </w:r>
      <w:r>
        <w:rPr>
          <w:lang w:eastAsia="en-US"/>
        </w:rPr>
        <w:t xml:space="preserve">4.230 </w:t>
      </w:r>
      <w:r>
        <w:t xml:space="preserve">pertsonetatik 2021eko 5.061 lagunetara). Ondorioz, sendotasun handiagoa eskuratu da </w:t>
      </w:r>
      <w:r w:rsidR="0077624F">
        <w:t>Oiartzun</w:t>
      </w:r>
      <w:r>
        <w:t>go kaleetako hizkuntza-erabileraz aritzeko</w:t>
      </w:r>
      <w:r w:rsidRPr="007E449F">
        <w:rPr>
          <w:rStyle w:val="Oin-oharrarenerreferentzia"/>
        </w:rPr>
        <w:footnoteReference w:id="12"/>
      </w:r>
      <w:r>
        <w:t>.</w:t>
      </w:r>
    </w:p>
    <w:p w:rsidR="0067111F" w:rsidRDefault="0067111F" w:rsidP="0067111F">
      <w:pPr>
        <w:pStyle w:val="Iruzkinarentestua"/>
        <w:rPr>
          <w:lang w:eastAsia="en-US"/>
        </w:rPr>
      </w:pPr>
      <w:r>
        <w:t>Gauza bera gertatu da Euskal Herriko 2021eko edizioan ere. Inoiz baino ordu gehiagotan behatu ahal izan da (guztira 7.637 ordu), eta, h</w:t>
      </w:r>
      <w:r w:rsidRPr="00734FB0">
        <w:rPr>
          <w:lang w:eastAsia="en-US"/>
        </w:rPr>
        <w:t xml:space="preserve">orri esker, </w:t>
      </w:r>
      <w:r w:rsidRPr="00734FB0">
        <w:rPr>
          <w:bCs/>
          <w:lang w:eastAsia="en-US"/>
        </w:rPr>
        <w:t>i</w:t>
      </w:r>
      <w:r w:rsidRPr="00734FB0">
        <w:rPr>
          <w:lang w:eastAsia="en-US"/>
        </w:rPr>
        <w:t xml:space="preserve">noizko pertsona kopururik </w:t>
      </w:r>
      <w:r>
        <w:rPr>
          <w:lang w:eastAsia="en-US"/>
        </w:rPr>
        <w:t>handi</w:t>
      </w:r>
      <w:r w:rsidRPr="00734FB0">
        <w:rPr>
          <w:lang w:eastAsia="en-US"/>
        </w:rPr>
        <w:t>ena</w:t>
      </w:r>
      <w:r>
        <w:rPr>
          <w:lang w:eastAsia="en-US"/>
        </w:rPr>
        <w:t>ren berri</w:t>
      </w:r>
      <w:r w:rsidRPr="00734FB0">
        <w:rPr>
          <w:lang w:eastAsia="en-US"/>
        </w:rPr>
        <w:t xml:space="preserve"> </w:t>
      </w:r>
      <w:r>
        <w:rPr>
          <w:lang w:eastAsia="en-US"/>
        </w:rPr>
        <w:t xml:space="preserve">izan </w:t>
      </w:r>
      <w:r w:rsidRPr="00A62439">
        <w:rPr>
          <w:lang w:eastAsia="en-US"/>
        </w:rPr>
        <w:t xml:space="preserve">da </w:t>
      </w:r>
      <w:r w:rsidR="00A62439" w:rsidRPr="00A62439">
        <w:rPr>
          <w:lang w:eastAsia="en-US"/>
        </w:rPr>
        <w:fldChar w:fldCharType="begin"/>
      </w:r>
      <w:r w:rsidR="00A62439" w:rsidRPr="00A62439">
        <w:rPr>
          <w:lang w:eastAsia="en-US"/>
        </w:rPr>
        <w:instrText xml:space="preserve"> ADDIN ZOTERO_ITEM CSL_CITATION {"citationID":"tE87R3Wt","properties":{"formattedCitation":"(Altuna Zumeta, I\\uc0\\u241{}arra Arregi, eta Basurto Arruti 2022)","plainCitation":"(Altuna Zumeta, Iñarra Arregi, eta Basurto Arruti 2022)","noteIndex":0},"citationItems":[{"id":2781,"uris":["http://zotero.org/users/4759904/items/SAJY992Q"],"uri":["http://zotero.org/users/4759904/items/SAJY992Q"],"itemData":{"id":2781,"type":"book","event-place":"Andoain","publisher":"Soziolinguistika Klusterra","publisher-place":"Andoain","title":"Hizkuntzen erabileraren kale-neurketa. Euskal Herria, 2021","author":[{"family":"Altuna Zumeta","given":"Olatz"},{"family":"Iñarra Arregi","given":"Maialen"},{"family":"Basurto Arruti","given":"Asier"}],"issued":{"date-parts":[["2022"]]}}}],"schema":"https://github.com/citation-style-language/schema/raw/master/csl-citation.json"} </w:instrText>
      </w:r>
      <w:r w:rsidR="00A62439" w:rsidRPr="00A62439">
        <w:rPr>
          <w:lang w:eastAsia="en-US"/>
        </w:rPr>
        <w:fldChar w:fldCharType="separate"/>
      </w:r>
      <w:r w:rsidR="00A62439" w:rsidRPr="00A62439">
        <w:rPr>
          <w:szCs w:val="24"/>
        </w:rPr>
        <w:t>(Altuna Zumeta, Iñarra Arregi, eta Basurto Arruti 2022)</w:t>
      </w:r>
      <w:r w:rsidR="00A62439" w:rsidRPr="00A62439">
        <w:rPr>
          <w:lang w:eastAsia="en-US"/>
        </w:rPr>
        <w:fldChar w:fldCharType="end"/>
      </w:r>
      <w:r w:rsidR="00A62439">
        <w:rPr>
          <w:lang w:eastAsia="en-US"/>
        </w:rPr>
        <w:t>.</w:t>
      </w:r>
    </w:p>
    <w:p w:rsidR="0067111F" w:rsidRPr="000440AE" w:rsidRDefault="0067111F" w:rsidP="00B42101">
      <w:pPr>
        <w:rPr>
          <w:lang w:eastAsia="en-US"/>
        </w:rPr>
      </w:pPr>
    </w:p>
    <w:p w:rsidR="00B42101" w:rsidRPr="00196042" w:rsidRDefault="00B42101" w:rsidP="00B42101">
      <w:pPr>
        <w:spacing w:after="0"/>
        <w:jc w:val="left"/>
      </w:pPr>
      <w:r>
        <w:br w:type="page"/>
      </w:r>
    </w:p>
    <w:p w:rsidR="00B42101" w:rsidRDefault="00B42101" w:rsidP="00B42101">
      <w:pPr>
        <w:pStyle w:val="3izenburua"/>
        <w:numPr>
          <w:ilvl w:val="2"/>
          <w:numId w:val="1"/>
        </w:numPr>
      </w:pPr>
      <w:bookmarkStart w:id="20" w:name="_Toc97221957"/>
      <w:bookmarkStart w:id="21" w:name="_Toc115776333"/>
      <w:r w:rsidRPr="00E31326">
        <w:t>Laginaren eta biztanleriaren osaketa, sexuaren arabera</w:t>
      </w:r>
      <w:bookmarkStart w:id="22" w:name="_Toc97221958"/>
      <w:bookmarkEnd w:id="20"/>
      <w:bookmarkEnd w:id="21"/>
    </w:p>
    <w:p w:rsidR="00B42101" w:rsidRPr="00FB2689" w:rsidRDefault="00B42101" w:rsidP="00B42101">
      <w:r>
        <w:t>Oiartzungo</w:t>
      </w:r>
      <w:r w:rsidRPr="002B468A">
        <w:t xml:space="preserve"> </w:t>
      </w:r>
      <w:r>
        <w:t>biztanleriaren % 51 emakumezkoak dira, EUSTATek emaniko 2</w:t>
      </w:r>
      <w:r w:rsidR="00565EE4">
        <w:t>021eko erroldako datuen arabera. U</w:t>
      </w:r>
      <w:r>
        <w:t>rte berean egindako hizkuntzen erabileraren neurketako laginean jasotako datu</w:t>
      </w:r>
      <w:r w:rsidR="00565EE4">
        <w:t>etan zertxobait gehiago dira emakumeak</w:t>
      </w:r>
      <w:r>
        <w:t xml:space="preserve"> (% 52,6)</w:t>
      </w:r>
      <w:r w:rsidR="002F3DD3">
        <w:t xml:space="preserve">, baina aldea ez da kontuan izateko modukoa; nolanahi ere, </w:t>
      </w:r>
      <w:r>
        <w:t>2016an egindako ikerketaren lagina, biztanleriaren banaketatik gertu</w:t>
      </w:r>
      <w:r w:rsidR="00F37D0A">
        <w:t>ago</w:t>
      </w:r>
      <w:r>
        <w:t xml:space="preserve"> ibili zen: % 51,3 emakumezkoak, % 48,7 gizonezkoak 2016an egindako ikerketan. </w:t>
      </w:r>
    </w:p>
    <w:p w:rsidR="00B42101"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1</w:t>
      </w:r>
      <w:r>
        <w:rPr>
          <w:noProof/>
        </w:rPr>
        <w:fldChar w:fldCharType="end"/>
      </w:r>
      <w:r>
        <w:t>. Grafikoa eta Taula. LAGINA ETA BIZTANLERIA SEXUAREN ARABERA. OIARTZUN, 2016-2021 (%)</w:t>
      </w:r>
    </w:p>
    <w:p w:rsidR="008343CB" w:rsidRDefault="008343CB" w:rsidP="008343CB">
      <w:pPr>
        <w:jc w:val="center"/>
      </w:pPr>
      <w:r>
        <w:rPr>
          <w:noProof/>
          <w:lang w:eastAsia="eu-ES"/>
        </w:rPr>
        <w:drawing>
          <wp:inline distT="0" distB="0" distL="0" distR="0" wp14:anchorId="530ACE9B" wp14:editId="60A4F503">
            <wp:extent cx="4770120" cy="2758440"/>
            <wp:effectExtent l="0" t="0" r="0" b="381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120" cy="2758440"/>
                    </a:xfrm>
                    <a:prstGeom prst="rect">
                      <a:avLst/>
                    </a:prstGeom>
                    <a:noFill/>
                  </pic:spPr>
                </pic:pic>
              </a:graphicData>
            </a:graphic>
          </wp:inline>
        </w:drawing>
      </w:r>
    </w:p>
    <w:tbl>
      <w:tblPr>
        <w:tblStyle w:val="1taularensaretaargia-1enfasia1"/>
        <w:tblW w:w="8828" w:type="dxa"/>
        <w:jc w:val="center"/>
        <w:tblLook w:val="04A0" w:firstRow="1" w:lastRow="0" w:firstColumn="1" w:lastColumn="0" w:noHBand="0" w:noVBand="1"/>
      </w:tblPr>
      <w:tblGrid>
        <w:gridCol w:w="2708"/>
        <w:gridCol w:w="986"/>
        <w:gridCol w:w="983"/>
        <w:gridCol w:w="985"/>
        <w:gridCol w:w="983"/>
        <w:gridCol w:w="1200"/>
        <w:gridCol w:w="983"/>
      </w:tblGrid>
      <w:tr w:rsidR="00B42101" w:rsidRPr="00963DA7" w:rsidTr="007C40D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08" w:type="dxa"/>
            <w:vMerge w:val="restart"/>
            <w:noWrap/>
            <w:hideMark/>
          </w:tcPr>
          <w:p w:rsidR="00B42101" w:rsidRPr="00963DA7" w:rsidRDefault="00B42101" w:rsidP="007C40D8">
            <w:pPr>
              <w:spacing w:after="0"/>
              <w:jc w:val="center"/>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Sexua</w:t>
            </w:r>
          </w:p>
        </w:tc>
        <w:tc>
          <w:tcPr>
            <w:tcW w:w="1969" w:type="dxa"/>
            <w:gridSpan w:val="2"/>
            <w:noWrap/>
            <w:hideMark/>
          </w:tcPr>
          <w:p w:rsidR="00B42101" w:rsidRPr="00963DA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Lagina 2016</w:t>
            </w:r>
          </w:p>
        </w:tc>
        <w:tc>
          <w:tcPr>
            <w:tcW w:w="1968" w:type="dxa"/>
            <w:gridSpan w:val="2"/>
            <w:noWrap/>
            <w:hideMark/>
          </w:tcPr>
          <w:p w:rsidR="00B42101" w:rsidRPr="00963DA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Lagina 2021</w:t>
            </w:r>
          </w:p>
        </w:tc>
        <w:tc>
          <w:tcPr>
            <w:tcW w:w="2183" w:type="dxa"/>
            <w:gridSpan w:val="2"/>
            <w:noWrap/>
            <w:hideMark/>
          </w:tcPr>
          <w:p w:rsidR="00B42101" w:rsidRPr="00963DA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Biztanleria 2021</w:t>
            </w:r>
          </w:p>
        </w:tc>
      </w:tr>
      <w:tr w:rsidR="00B42101" w:rsidRPr="00963DA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2708" w:type="dxa"/>
            <w:vMerge/>
            <w:hideMark/>
          </w:tcPr>
          <w:p w:rsidR="00B42101" w:rsidRPr="00963DA7" w:rsidRDefault="00B42101" w:rsidP="007C40D8">
            <w:pPr>
              <w:spacing w:after="0"/>
              <w:jc w:val="left"/>
              <w:rPr>
                <w:rFonts w:ascii="Calibri" w:eastAsia="Times New Roman" w:hAnsi="Calibri" w:cs="Calibri"/>
                <w:color w:val="344991" w:themeColor="text1"/>
                <w:sz w:val="22"/>
                <w:szCs w:val="22"/>
                <w:lang w:val="es-ES" w:eastAsia="es-ES"/>
              </w:rPr>
            </w:pPr>
          </w:p>
        </w:tc>
        <w:tc>
          <w:tcPr>
            <w:tcW w:w="986" w:type="dxa"/>
            <w:noWrap/>
            <w:hideMark/>
          </w:tcPr>
          <w:p w:rsidR="00B42101" w:rsidRPr="00963DA7"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963DA7">
              <w:rPr>
                <w:rFonts w:ascii="Calibri" w:eastAsia="Times New Roman" w:hAnsi="Calibri" w:cs="Calibri"/>
                <w:b/>
                <w:bCs/>
                <w:color w:val="344991" w:themeColor="text1"/>
                <w:sz w:val="22"/>
                <w:szCs w:val="22"/>
                <w:lang w:val="es-ES" w:eastAsia="es-ES"/>
              </w:rPr>
              <w:t>Abs.</w:t>
            </w:r>
          </w:p>
        </w:tc>
        <w:tc>
          <w:tcPr>
            <w:tcW w:w="983" w:type="dxa"/>
            <w:noWrap/>
            <w:hideMark/>
          </w:tcPr>
          <w:p w:rsidR="00B42101" w:rsidRPr="00963DA7"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963DA7">
              <w:rPr>
                <w:rFonts w:ascii="Calibri" w:eastAsia="Times New Roman" w:hAnsi="Calibri" w:cs="Calibri"/>
                <w:b/>
                <w:bCs/>
                <w:color w:val="344991" w:themeColor="text1"/>
                <w:sz w:val="22"/>
                <w:szCs w:val="22"/>
                <w:lang w:val="es-ES" w:eastAsia="es-ES"/>
              </w:rPr>
              <w:t>%</w:t>
            </w:r>
          </w:p>
        </w:tc>
        <w:tc>
          <w:tcPr>
            <w:tcW w:w="985" w:type="dxa"/>
            <w:noWrap/>
            <w:hideMark/>
          </w:tcPr>
          <w:p w:rsidR="00B42101" w:rsidRPr="00963DA7"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963DA7">
              <w:rPr>
                <w:rFonts w:ascii="Calibri" w:eastAsia="Times New Roman" w:hAnsi="Calibri" w:cs="Calibri"/>
                <w:b/>
                <w:bCs/>
                <w:color w:val="344991" w:themeColor="text1"/>
                <w:sz w:val="22"/>
                <w:szCs w:val="22"/>
                <w:lang w:val="es-ES" w:eastAsia="es-ES"/>
              </w:rPr>
              <w:t>Abs.</w:t>
            </w:r>
          </w:p>
        </w:tc>
        <w:tc>
          <w:tcPr>
            <w:tcW w:w="983" w:type="dxa"/>
            <w:noWrap/>
            <w:hideMark/>
          </w:tcPr>
          <w:p w:rsidR="00B42101" w:rsidRPr="00963DA7"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963DA7">
              <w:rPr>
                <w:rFonts w:ascii="Calibri" w:eastAsia="Times New Roman" w:hAnsi="Calibri" w:cs="Calibri"/>
                <w:b/>
                <w:bCs/>
                <w:color w:val="344991" w:themeColor="text1"/>
                <w:sz w:val="22"/>
                <w:szCs w:val="22"/>
                <w:lang w:val="es-ES" w:eastAsia="es-ES"/>
              </w:rPr>
              <w:t>%</w:t>
            </w:r>
          </w:p>
        </w:tc>
        <w:tc>
          <w:tcPr>
            <w:tcW w:w="1200" w:type="dxa"/>
            <w:noWrap/>
            <w:hideMark/>
          </w:tcPr>
          <w:p w:rsidR="00B42101" w:rsidRPr="00963DA7"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963DA7">
              <w:rPr>
                <w:rFonts w:ascii="Calibri" w:eastAsia="Times New Roman" w:hAnsi="Calibri" w:cs="Calibri"/>
                <w:b/>
                <w:bCs/>
                <w:color w:val="344991" w:themeColor="text1"/>
                <w:sz w:val="22"/>
                <w:szCs w:val="22"/>
                <w:lang w:val="es-ES" w:eastAsia="es-ES"/>
              </w:rPr>
              <w:t>Abs.</w:t>
            </w:r>
          </w:p>
        </w:tc>
        <w:tc>
          <w:tcPr>
            <w:tcW w:w="983" w:type="dxa"/>
            <w:noWrap/>
            <w:hideMark/>
          </w:tcPr>
          <w:p w:rsidR="00B42101" w:rsidRPr="00963DA7"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963DA7">
              <w:rPr>
                <w:rFonts w:ascii="Calibri" w:eastAsia="Times New Roman" w:hAnsi="Calibri" w:cs="Calibri"/>
                <w:b/>
                <w:bCs/>
                <w:color w:val="344991" w:themeColor="text1"/>
                <w:sz w:val="22"/>
                <w:szCs w:val="22"/>
                <w:lang w:val="es-ES" w:eastAsia="es-ES"/>
              </w:rPr>
              <w:t>%</w:t>
            </w:r>
          </w:p>
        </w:tc>
      </w:tr>
      <w:tr w:rsidR="00B42101" w:rsidRPr="00963DA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2708" w:type="dxa"/>
            <w:noWrap/>
            <w:hideMark/>
          </w:tcPr>
          <w:p w:rsidR="00B42101" w:rsidRPr="00963DA7" w:rsidRDefault="00B42101" w:rsidP="007C40D8">
            <w:pPr>
              <w:spacing w:after="0"/>
              <w:jc w:val="left"/>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Emakumezkoak</w:t>
            </w:r>
          </w:p>
        </w:tc>
        <w:tc>
          <w:tcPr>
            <w:tcW w:w="986"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2.171</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51,3</w:t>
            </w:r>
          </w:p>
        </w:tc>
        <w:tc>
          <w:tcPr>
            <w:tcW w:w="985"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2.664</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52,6</w:t>
            </w:r>
          </w:p>
        </w:tc>
        <w:tc>
          <w:tcPr>
            <w:tcW w:w="1200"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5.219</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51,0</w:t>
            </w:r>
          </w:p>
        </w:tc>
      </w:tr>
      <w:tr w:rsidR="00B42101" w:rsidRPr="00963DA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2708" w:type="dxa"/>
            <w:noWrap/>
            <w:hideMark/>
          </w:tcPr>
          <w:p w:rsidR="00B42101" w:rsidRPr="00963DA7" w:rsidRDefault="00B42101" w:rsidP="007C40D8">
            <w:pPr>
              <w:spacing w:after="0"/>
              <w:jc w:val="left"/>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Gizonezkoak</w:t>
            </w:r>
          </w:p>
        </w:tc>
        <w:tc>
          <w:tcPr>
            <w:tcW w:w="986"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2.059</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48,7</w:t>
            </w:r>
          </w:p>
        </w:tc>
        <w:tc>
          <w:tcPr>
            <w:tcW w:w="985"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2.397</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47,4</w:t>
            </w:r>
          </w:p>
        </w:tc>
        <w:tc>
          <w:tcPr>
            <w:tcW w:w="1200"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5.007</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49,0</w:t>
            </w:r>
          </w:p>
        </w:tc>
      </w:tr>
      <w:tr w:rsidR="00B42101" w:rsidRPr="00963DA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2708" w:type="dxa"/>
            <w:noWrap/>
            <w:hideMark/>
          </w:tcPr>
          <w:p w:rsidR="00B42101" w:rsidRPr="00963DA7" w:rsidRDefault="00B42101" w:rsidP="007C40D8">
            <w:pPr>
              <w:spacing w:after="0"/>
              <w:jc w:val="left"/>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GUZTIRA</w:t>
            </w:r>
          </w:p>
        </w:tc>
        <w:tc>
          <w:tcPr>
            <w:tcW w:w="986"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4.230</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100,0</w:t>
            </w:r>
          </w:p>
        </w:tc>
        <w:tc>
          <w:tcPr>
            <w:tcW w:w="985"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5.061</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100,0</w:t>
            </w:r>
          </w:p>
        </w:tc>
        <w:tc>
          <w:tcPr>
            <w:tcW w:w="1200"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10.226</w:t>
            </w:r>
          </w:p>
        </w:tc>
        <w:tc>
          <w:tcPr>
            <w:tcW w:w="983" w:type="dxa"/>
            <w:noWrap/>
            <w:hideMark/>
          </w:tcPr>
          <w:p w:rsidR="00B42101" w:rsidRPr="00963DA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100,0</w:t>
            </w:r>
          </w:p>
        </w:tc>
      </w:tr>
      <w:tr w:rsidR="00B42101" w:rsidRPr="00963DA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8828" w:type="dxa"/>
            <w:gridSpan w:val="7"/>
            <w:noWrap/>
          </w:tcPr>
          <w:p w:rsidR="00B42101" w:rsidRPr="00963DA7" w:rsidRDefault="00B42101" w:rsidP="00665102">
            <w:pPr>
              <w:spacing w:after="0"/>
              <w:jc w:val="left"/>
              <w:rPr>
                <w:rFonts w:ascii="Calibri" w:eastAsia="Times New Roman" w:hAnsi="Calibri" w:cs="Calibri"/>
                <w:color w:val="344991" w:themeColor="text1"/>
                <w:sz w:val="22"/>
                <w:szCs w:val="22"/>
                <w:lang w:val="es-ES" w:eastAsia="es-ES"/>
              </w:rPr>
            </w:pPr>
            <w:r w:rsidRPr="00963DA7">
              <w:rPr>
                <w:rFonts w:ascii="Calibri" w:eastAsia="Times New Roman" w:hAnsi="Calibri" w:cs="Calibri"/>
                <w:color w:val="344991" w:themeColor="text1"/>
                <w:sz w:val="22"/>
                <w:szCs w:val="22"/>
                <w:lang w:val="es-ES" w:eastAsia="es-ES"/>
              </w:rPr>
              <w:t>Iturria.</w:t>
            </w:r>
            <w:r w:rsidR="00665102">
              <w:rPr>
                <w:rFonts w:ascii="Calibri" w:eastAsia="Times New Roman" w:hAnsi="Calibri" w:cs="Calibri"/>
                <w:color w:val="344991" w:themeColor="text1"/>
                <w:sz w:val="22"/>
                <w:szCs w:val="22"/>
                <w:lang w:val="es-ES" w:eastAsia="es-ES"/>
              </w:rPr>
              <w:t xml:space="preserve"> Soziolinguistika Klusterra,</w:t>
            </w:r>
            <w:r w:rsidRPr="00963DA7">
              <w:rPr>
                <w:rFonts w:ascii="Calibri" w:eastAsia="Times New Roman" w:hAnsi="Calibri" w:cs="Calibri"/>
                <w:color w:val="344991" w:themeColor="text1"/>
                <w:sz w:val="22"/>
                <w:szCs w:val="22"/>
                <w:lang w:val="es-ES" w:eastAsia="es-ES"/>
              </w:rPr>
              <w:t xml:space="preserve"> Hizkuntzen Erabileraren Kale Neurketa, OIARTZUN 2016 eta 2021.</w:t>
            </w:r>
            <w:r w:rsidR="00665102">
              <w:rPr>
                <w:rFonts w:ascii="Calibri" w:eastAsia="Times New Roman" w:hAnsi="Calibri" w:cs="Calibri"/>
                <w:color w:val="344991" w:themeColor="text1"/>
                <w:sz w:val="22"/>
                <w:szCs w:val="22"/>
                <w:lang w:val="es-ES" w:eastAsia="es-ES"/>
              </w:rPr>
              <w:t xml:space="preserve">; </w:t>
            </w:r>
            <w:r w:rsidRPr="00963DA7">
              <w:rPr>
                <w:rFonts w:ascii="Calibri" w:eastAsia="Times New Roman" w:hAnsi="Calibri" w:cs="Calibri"/>
                <w:color w:val="344991" w:themeColor="text1"/>
                <w:sz w:val="22"/>
                <w:szCs w:val="22"/>
                <w:lang w:val="es-ES" w:eastAsia="es-ES"/>
              </w:rPr>
              <w:t>EUSTAT,</w:t>
            </w:r>
            <w:r w:rsidR="00894341" w:rsidRPr="00F60E41">
              <w:rPr>
                <w:rFonts w:ascii="Calibri" w:eastAsia="Times New Roman" w:hAnsi="Calibri" w:cs="Calibri"/>
                <w:color w:val="344991"/>
                <w:sz w:val="22"/>
                <w:szCs w:val="22"/>
                <w:lang w:eastAsia="eu-ES"/>
              </w:rPr>
              <w:t xml:space="preserve"> Biztanleria eta Etxebizitzen zentsua,</w:t>
            </w:r>
            <w:r w:rsidRPr="00963DA7">
              <w:rPr>
                <w:rFonts w:ascii="Calibri" w:eastAsia="Times New Roman" w:hAnsi="Calibri" w:cs="Calibri"/>
                <w:color w:val="344991" w:themeColor="text1"/>
                <w:sz w:val="22"/>
                <w:szCs w:val="22"/>
                <w:lang w:val="es-ES" w:eastAsia="es-ES"/>
              </w:rPr>
              <w:t xml:space="preserve"> 2021</w:t>
            </w:r>
          </w:p>
        </w:tc>
      </w:tr>
    </w:tbl>
    <w:p w:rsidR="00880BCA" w:rsidRDefault="00880BCA" w:rsidP="00F37D0A">
      <w:bookmarkStart w:id="23" w:name="_Toc97221956"/>
    </w:p>
    <w:p w:rsidR="00F37D0A" w:rsidRDefault="00880BCA" w:rsidP="00880BCA">
      <w:pPr>
        <w:spacing w:after="0"/>
        <w:jc w:val="left"/>
      </w:pPr>
      <w:r>
        <w:br w:type="page"/>
      </w:r>
    </w:p>
    <w:p w:rsidR="00B42101" w:rsidRDefault="00B42101" w:rsidP="00B42101">
      <w:pPr>
        <w:pStyle w:val="3izenburua"/>
        <w:numPr>
          <w:ilvl w:val="2"/>
          <w:numId w:val="1"/>
        </w:numPr>
      </w:pPr>
      <w:bookmarkStart w:id="24" w:name="_Toc115776334"/>
      <w:r w:rsidRPr="00E31326">
        <w:t>Laginaren eta biztanleriaren osaketa, adinaren arabera</w:t>
      </w:r>
      <w:bookmarkEnd w:id="23"/>
      <w:bookmarkEnd w:id="24"/>
    </w:p>
    <w:p w:rsidR="002F3DD3" w:rsidRDefault="004547B6" w:rsidP="00B42101">
      <w:r>
        <w:t xml:space="preserve">Oiartzunen eginiko </w:t>
      </w:r>
      <w:r w:rsidRPr="00734FB0">
        <w:t>2021eko ikerketa honeta</w:t>
      </w:r>
      <w:r>
        <w:t>ko</w:t>
      </w:r>
      <w:r w:rsidRPr="00734FB0">
        <w:t xml:space="preserve"> laginean </w:t>
      </w:r>
      <w:r>
        <w:t>pisu handiena har</w:t>
      </w:r>
      <w:r w:rsidR="00395986">
        <w:t>tu dute biztanle helduek (% 51,4</w:t>
      </w:r>
      <w:r>
        <w:t>), ondoren haurrek (% </w:t>
      </w:r>
      <w:r w:rsidR="00395986">
        <w:t>23,8</w:t>
      </w:r>
      <w:r>
        <w:t>), jarraian adinekoek (% 14,3) eta azkenik gazteek (% </w:t>
      </w:r>
      <w:r w:rsidR="00395986">
        <w:t>10,6</w:t>
      </w:r>
      <w:r>
        <w:t xml:space="preserve">). </w:t>
      </w:r>
    </w:p>
    <w:p w:rsidR="00034796" w:rsidRDefault="004547B6" w:rsidP="00B42101">
      <w:pPr>
        <w:rPr>
          <w:lang w:eastAsia="en-US"/>
        </w:rPr>
      </w:pPr>
      <w:r>
        <w:t xml:space="preserve">Joera horrek bat egiten du </w:t>
      </w:r>
      <w:r>
        <w:rPr>
          <w:lang w:eastAsia="en-US"/>
        </w:rPr>
        <w:t xml:space="preserve">Euskal Herriko kaleetan jasotakoarekin, izan ere, ikerketa nagusi horretan behatutako </w:t>
      </w:r>
      <w:r w:rsidRPr="000E638D">
        <w:rPr>
          <w:lang w:eastAsia="en-US"/>
        </w:rPr>
        <w:t>hiztunen erdia heldua</w:t>
      </w:r>
      <w:r>
        <w:rPr>
          <w:lang w:eastAsia="en-US"/>
        </w:rPr>
        <w:t xml:space="preserve"> izan da, eta gainerako adin-taldekoak hurrenkera horretan sailkatu dira: helduak,</w:t>
      </w:r>
      <w:r w:rsidRPr="00F542A7">
        <w:rPr>
          <w:b/>
          <w:lang w:eastAsia="en-US"/>
        </w:rPr>
        <w:t xml:space="preserve"> </w:t>
      </w:r>
      <w:r w:rsidRPr="000E638D">
        <w:rPr>
          <w:lang w:eastAsia="en-US"/>
        </w:rPr>
        <w:t>haurrak, adinekoak e</w:t>
      </w:r>
      <w:r>
        <w:rPr>
          <w:lang w:eastAsia="en-US"/>
        </w:rPr>
        <w:t>ta</w:t>
      </w:r>
      <w:r w:rsidRPr="000E638D">
        <w:rPr>
          <w:lang w:eastAsia="en-US"/>
        </w:rPr>
        <w:t xml:space="preserve"> gazteak </w:t>
      </w:r>
      <w:r w:rsidR="00034796" w:rsidRPr="00AA6C9D">
        <w:rPr>
          <w:lang w:eastAsia="en-US"/>
        </w:rPr>
        <w:fldChar w:fldCharType="begin"/>
      </w:r>
      <w:r w:rsidR="00034796">
        <w:rPr>
          <w:lang w:eastAsia="en-US"/>
        </w:rPr>
        <w:instrText xml:space="preserve"> ADDIN ZOTERO_ITEM CSL_CITATION {"citationID":"v0DS58jo","properties":{"formattedCitation":"(Altuna Zumeta, I\\uc0\\u241{}arra Arregi, eta Basurto Arruti 2022)","plainCitation":"(Altuna Zumeta, Iñarra Arregi, eta Basurto Arruti 2022)","noteIndex":0},"citationItems":[{"id":2781,"uris":["http://zotero.org/users/4759904/items/SAJY992Q"],"uri":["http://zotero.org/users/4759904/items/SAJY992Q"],"itemData":{"id":2781,"type":"book","event-place":"Andoain","publisher":"Soziolinguistika Klusterra","publisher-place":"Andoain","title":"Hizkuntzen erabileraren kale-neurketa. Euskal Herria, 2021","author":[{"family":"Altuna Zumeta","given":"Olatz"},{"family":"Iñarra Arregi","given":"Maialen"},{"family":"Basurto Arruti","given":"Asier"}],"issued":{"date-parts":[["2022"]]}}}],"schema":"https://github.com/citation-style-language/schema/raw/master/csl-citation.json"} </w:instrText>
      </w:r>
      <w:r w:rsidR="00034796" w:rsidRPr="00AA6C9D">
        <w:rPr>
          <w:lang w:eastAsia="en-US"/>
        </w:rPr>
        <w:fldChar w:fldCharType="separate"/>
      </w:r>
      <w:r w:rsidR="00034796" w:rsidRPr="000429E9">
        <w:t>(Altuna Zumeta, Iñarra Arregi, eta Basurto Arruti 2022)</w:t>
      </w:r>
      <w:r w:rsidR="00034796" w:rsidRPr="00AA6C9D">
        <w:rPr>
          <w:lang w:eastAsia="en-US"/>
        </w:rPr>
        <w:fldChar w:fldCharType="end"/>
      </w:r>
      <w:r w:rsidR="00034796" w:rsidRPr="00AA6C9D">
        <w:rPr>
          <w:lang w:eastAsia="en-US"/>
        </w:rPr>
        <w:t>.</w:t>
      </w:r>
    </w:p>
    <w:p w:rsidR="00B42101" w:rsidRDefault="00B42101" w:rsidP="004E607D">
      <w:pPr>
        <w:pStyle w:val="Epigrafea"/>
      </w:pPr>
      <w:r>
        <w:rPr>
          <w:noProof/>
        </w:rPr>
        <w:fldChar w:fldCharType="begin"/>
      </w:r>
      <w:r>
        <w:rPr>
          <w:noProof/>
        </w:rPr>
        <w:instrText xml:space="preserve"> SEQ Grafikoa_eta_Taula \* ARABIC </w:instrText>
      </w:r>
      <w:r>
        <w:rPr>
          <w:noProof/>
        </w:rPr>
        <w:fldChar w:fldCharType="separate"/>
      </w:r>
      <w:r w:rsidR="000F25A2">
        <w:rPr>
          <w:noProof/>
        </w:rPr>
        <w:t>2</w:t>
      </w:r>
      <w:r>
        <w:rPr>
          <w:noProof/>
        </w:rPr>
        <w:fldChar w:fldCharType="end"/>
      </w:r>
      <w:r>
        <w:t>. Grafikoa eta Taula. LAGINA ETA BIZTANLERIA</w:t>
      </w:r>
      <w:r w:rsidR="000E1FFE">
        <w:t xml:space="preserve"> ADINA</w:t>
      </w:r>
      <w:r>
        <w:t>REN ARABERA. OIARTZUN, 2016-2021 (%)</w:t>
      </w:r>
    </w:p>
    <w:p w:rsidR="008343CB" w:rsidRPr="008343CB" w:rsidRDefault="008343CB" w:rsidP="008343CB">
      <w:pPr>
        <w:jc w:val="center"/>
      </w:pPr>
      <w:r>
        <w:rPr>
          <w:noProof/>
          <w:lang w:eastAsia="eu-ES"/>
        </w:rPr>
        <w:drawing>
          <wp:inline distT="0" distB="0" distL="0" distR="0" wp14:anchorId="335852BA" wp14:editId="5E6A6CDB">
            <wp:extent cx="4747260" cy="3406140"/>
            <wp:effectExtent l="0" t="0" r="0" b="381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7260" cy="3406140"/>
                    </a:xfrm>
                    <a:prstGeom prst="rect">
                      <a:avLst/>
                    </a:prstGeom>
                    <a:noFill/>
                  </pic:spPr>
                </pic:pic>
              </a:graphicData>
            </a:graphic>
          </wp:inline>
        </w:drawing>
      </w:r>
    </w:p>
    <w:tbl>
      <w:tblPr>
        <w:tblStyle w:val="1taularensaretaargia-1enfasia1"/>
        <w:tblW w:w="7619" w:type="dxa"/>
        <w:jc w:val="center"/>
        <w:tblLook w:val="04A0" w:firstRow="1" w:lastRow="0" w:firstColumn="1" w:lastColumn="0" w:noHBand="0" w:noVBand="1"/>
      </w:tblPr>
      <w:tblGrid>
        <w:gridCol w:w="2220"/>
        <w:gridCol w:w="901"/>
        <w:gridCol w:w="898"/>
        <w:gridCol w:w="901"/>
        <w:gridCol w:w="898"/>
        <w:gridCol w:w="989"/>
        <w:gridCol w:w="812"/>
      </w:tblGrid>
      <w:tr w:rsidR="00B42101" w:rsidRPr="00284F95" w:rsidTr="008343CB">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20" w:type="dxa"/>
            <w:vMerge w:val="restart"/>
            <w:noWrap/>
            <w:hideMark/>
          </w:tcPr>
          <w:p w:rsidR="00B42101" w:rsidRPr="00284F95" w:rsidRDefault="00B42101" w:rsidP="007C40D8">
            <w:pPr>
              <w:spacing w:after="0"/>
              <w:jc w:val="center"/>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Adin-taldea</w:t>
            </w:r>
          </w:p>
        </w:tc>
        <w:tc>
          <w:tcPr>
            <w:tcW w:w="1799" w:type="dxa"/>
            <w:gridSpan w:val="2"/>
            <w:noWrap/>
            <w:hideMark/>
          </w:tcPr>
          <w:p w:rsidR="00B42101" w:rsidRPr="00284F9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Lagina 2016</w:t>
            </w:r>
          </w:p>
        </w:tc>
        <w:tc>
          <w:tcPr>
            <w:tcW w:w="1799" w:type="dxa"/>
            <w:gridSpan w:val="2"/>
            <w:noWrap/>
            <w:hideMark/>
          </w:tcPr>
          <w:p w:rsidR="00B42101" w:rsidRPr="00284F9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Lagina 2021</w:t>
            </w:r>
          </w:p>
        </w:tc>
        <w:tc>
          <w:tcPr>
            <w:tcW w:w="1799" w:type="dxa"/>
            <w:gridSpan w:val="2"/>
            <w:noWrap/>
            <w:hideMark/>
          </w:tcPr>
          <w:p w:rsidR="00B42101" w:rsidRPr="00284F9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Biztanleria 2021</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vMerge/>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p>
        </w:tc>
        <w:tc>
          <w:tcPr>
            <w:tcW w:w="901" w:type="dxa"/>
            <w:noWrap/>
            <w:hideMark/>
          </w:tcPr>
          <w:p w:rsidR="00B42101" w:rsidRPr="00284F95"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84F95">
              <w:rPr>
                <w:rFonts w:ascii="Calibri" w:eastAsia="Times New Roman" w:hAnsi="Calibri" w:cs="Calibri"/>
                <w:b/>
                <w:bCs/>
                <w:color w:val="344991"/>
                <w:sz w:val="22"/>
                <w:szCs w:val="22"/>
                <w:lang w:val="es-ES" w:eastAsia="es-ES"/>
              </w:rPr>
              <w:t>Abs.</w:t>
            </w:r>
          </w:p>
        </w:tc>
        <w:tc>
          <w:tcPr>
            <w:tcW w:w="898" w:type="dxa"/>
            <w:noWrap/>
            <w:hideMark/>
          </w:tcPr>
          <w:p w:rsidR="00B42101" w:rsidRPr="00284F95"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84F95">
              <w:rPr>
                <w:rFonts w:ascii="Calibri" w:eastAsia="Times New Roman" w:hAnsi="Calibri" w:cs="Calibri"/>
                <w:b/>
                <w:bCs/>
                <w:color w:val="344991"/>
                <w:sz w:val="22"/>
                <w:szCs w:val="22"/>
                <w:lang w:val="es-ES" w:eastAsia="es-ES"/>
              </w:rPr>
              <w:t>%</w:t>
            </w:r>
          </w:p>
        </w:tc>
        <w:tc>
          <w:tcPr>
            <w:tcW w:w="901" w:type="dxa"/>
            <w:noWrap/>
            <w:hideMark/>
          </w:tcPr>
          <w:p w:rsidR="00B42101" w:rsidRPr="00284F95"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84F95">
              <w:rPr>
                <w:rFonts w:ascii="Calibri" w:eastAsia="Times New Roman" w:hAnsi="Calibri" w:cs="Calibri"/>
                <w:b/>
                <w:bCs/>
                <w:color w:val="344991"/>
                <w:sz w:val="22"/>
                <w:szCs w:val="22"/>
                <w:lang w:val="es-ES" w:eastAsia="es-ES"/>
              </w:rPr>
              <w:t>Abs.</w:t>
            </w:r>
          </w:p>
        </w:tc>
        <w:tc>
          <w:tcPr>
            <w:tcW w:w="898" w:type="dxa"/>
            <w:noWrap/>
            <w:hideMark/>
          </w:tcPr>
          <w:p w:rsidR="00B42101" w:rsidRPr="00284F95"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84F95">
              <w:rPr>
                <w:rFonts w:ascii="Calibri" w:eastAsia="Times New Roman" w:hAnsi="Calibri" w:cs="Calibri"/>
                <w:b/>
                <w:bCs/>
                <w:color w:val="344991"/>
                <w:sz w:val="22"/>
                <w:szCs w:val="22"/>
                <w:lang w:val="es-ES" w:eastAsia="es-ES"/>
              </w:rPr>
              <w:t>%</w:t>
            </w:r>
          </w:p>
        </w:tc>
        <w:tc>
          <w:tcPr>
            <w:tcW w:w="989" w:type="dxa"/>
            <w:noWrap/>
            <w:hideMark/>
          </w:tcPr>
          <w:p w:rsidR="00B42101" w:rsidRPr="00284F95"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84F95">
              <w:rPr>
                <w:rFonts w:ascii="Calibri" w:eastAsia="Times New Roman" w:hAnsi="Calibri" w:cs="Calibri"/>
                <w:b/>
                <w:bCs/>
                <w:color w:val="344991"/>
                <w:sz w:val="22"/>
                <w:szCs w:val="22"/>
                <w:lang w:val="es-ES" w:eastAsia="es-ES"/>
              </w:rPr>
              <w:t>Abs.</w:t>
            </w:r>
          </w:p>
        </w:tc>
        <w:tc>
          <w:tcPr>
            <w:tcW w:w="809" w:type="dxa"/>
            <w:noWrap/>
            <w:hideMark/>
          </w:tcPr>
          <w:p w:rsidR="00B42101" w:rsidRPr="00284F95"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84F95">
              <w:rPr>
                <w:rFonts w:ascii="Calibri" w:eastAsia="Times New Roman" w:hAnsi="Calibri" w:cs="Calibri"/>
                <w:b/>
                <w:bCs/>
                <w:color w:val="344991"/>
                <w:sz w:val="22"/>
                <w:szCs w:val="22"/>
                <w:lang w:val="es-ES" w:eastAsia="es-ES"/>
              </w:rPr>
              <w:t>%</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noWrap/>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2-14 urte</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1.272</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30,1</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1.202</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23,8</w:t>
            </w:r>
          </w:p>
        </w:tc>
        <w:tc>
          <w:tcPr>
            <w:tcW w:w="98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1.319</w:t>
            </w:r>
          </w:p>
        </w:tc>
        <w:tc>
          <w:tcPr>
            <w:tcW w:w="80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12,9</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noWrap/>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15-24 urte</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403</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9,5</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535</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10,6</w:t>
            </w:r>
          </w:p>
        </w:tc>
        <w:tc>
          <w:tcPr>
            <w:tcW w:w="98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1.115</w:t>
            </w:r>
          </w:p>
        </w:tc>
        <w:tc>
          <w:tcPr>
            <w:tcW w:w="80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10,9</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noWrap/>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25-44 urte</w:t>
            </w:r>
          </w:p>
        </w:tc>
        <w:tc>
          <w:tcPr>
            <w:tcW w:w="901" w:type="dxa"/>
            <w:vMerge w:val="restart"/>
            <w:noWrap/>
            <w:vAlign w:val="center"/>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1.906</w:t>
            </w:r>
          </w:p>
        </w:tc>
        <w:tc>
          <w:tcPr>
            <w:tcW w:w="898" w:type="dxa"/>
            <w:vMerge w:val="restart"/>
            <w:noWrap/>
            <w:vAlign w:val="center"/>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45,1</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1.168</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23,1</w:t>
            </w:r>
          </w:p>
        </w:tc>
        <w:tc>
          <w:tcPr>
            <w:tcW w:w="98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2.277</w:t>
            </w:r>
          </w:p>
        </w:tc>
        <w:tc>
          <w:tcPr>
            <w:tcW w:w="80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22,3</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noWrap/>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45-64 urte</w:t>
            </w:r>
          </w:p>
        </w:tc>
        <w:tc>
          <w:tcPr>
            <w:tcW w:w="901" w:type="dxa"/>
            <w:vMerge/>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p>
        </w:tc>
        <w:tc>
          <w:tcPr>
            <w:tcW w:w="898" w:type="dxa"/>
            <w:vMerge/>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1.435</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28,4</w:t>
            </w:r>
          </w:p>
        </w:tc>
        <w:tc>
          <w:tcPr>
            <w:tcW w:w="98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3.247</w:t>
            </w:r>
          </w:p>
        </w:tc>
        <w:tc>
          <w:tcPr>
            <w:tcW w:w="80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31,8</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noWrap/>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&gt;64 urte</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649</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15,3</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721</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14,3</w:t>
            </w:r>
          </w:p>
        </w:tc>
        <w:tc>
          <w:tcPr>
            <w:tcW w:w="98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2.268</w:t>
            </w:r>
          </w:p>
        </w:tc>
        <w:tc>
          <w:tcPr>
            <w:tcW w:w="80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22,2</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2220" w:type="dxa"/>
            <w:noWrap/>
            <w:hideMark/>
          </w:tcPr>
          <w:p w:rsidR="00B42101" w:rsidRPr="00284F95" w:rsidRDefault="00B42101" w:rsidP="007C40D8">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GUZTIRA</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4.230</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100,0</w:t>
            </w:r>
          </w:p>
        </w:tc>
        <w:tc>
          <w:tcPr>
            <w:tcW w:w="901"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5.061</w:t>
            </w:r>
          </w:p>
        </w:tc>
        <w:tc>
          <w:tcPr>
            <w:tcW w:w="898"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100,0</w:t>
            </w:r>
          </w:p>
        </w:tc>
        <w:tc>
          <w:tcPr>
            <w:tcW w:w="98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10.226</w:t>
            </w:r>
          </w:p>
        </w:tc>
        <w:tc>
          <w:tcPr>
            <w:tcW w:w="809" w:type="dxa"/>
            <w:noWrap/>
            <w:hideMark/>
          </w:tcPr>
          <w:p w:rsidR="00B42101" w:rsidRPr="00284F9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100,0</w:t>
            </w:r>
          </w:p>
        </w:tc>
      </w:tr>
      <w:tr w:rsidR="00B42101" w:rsidRPr="00284F95" w:rsidTr="008343CB">
        <w:trPr>
          <w:trHeight w:val="278"/>
          <w:jc w:val="center"/>
        </w:trPr>
        <w:tc>
          <w:tcPr>
            <w:cnfStyle w:val="001000000000" w:firstRow="0" w:lastRow="0" w:firstColumn="1" w:lastColumn="0" w:oddVBand="0" w:evenVBand="0" w:oddHBand="0" w:evenHBand="0" w:firstRowFirstColumn="0" w:firstRowLastColumn="0" w:lastRowFirstColumn="0" w:lastRowLastColumn="0"/>
            <w:tcW w:w="7619" w:type="dxa"/>
            <w:gridSpan w:val="7"/>
            <w:noWrap/>
            <w:hideMark/>
          </w:tcPr>
          <w:p w:rsidR="00B42101" w:rsidRPr="00284F95" w:rsidRDefault="00B42101" w:rsidP="00665102">
            <w:pPr>
              <w:spacing w:after="0"/>
              <w:jc w:val="left"/>
              <w:rPr>
                <w:rFonts w:ascii="Calibri" w:eastAsia="Times New Roman" w:hAnsi="Calibri" w:cs="Calibri"/>
                <w:color w:val="344991"/>
                <w:sz w:val="22"/>
                <w:szCs w:val="22"/>
                <w:lang w:val="es-ES" w:eastAsia="es-ES"/>
              </w:rPr>
            </w:pPr>
            <w:r w:rsidRPr="00284F95">
              <w:rPr>
                <w:rFonts w:ascii="Calibri" w:eastAsia="Times New Roman" w:hAnsi="Calibri" w:cs="Calibri"/>
                <w:color w:val="344991"/>
                <w:sz w:val="22"/>
                <w:szCs w:val="22"/>
                <w:lang w:val="es-ES" w:eastAsia="es-ES"/>
              </w:rPr>
              <w:t>Iturria.</w:t>
            </w:r>
            <w:r w:rsidR="00665102">
              <w:rPr>
                <w:rFonts w:ascii="Calibri" w:eastAsia="Times New Roman" w:hAnsi="Calibri" w:cs="Calibri"/>
                <w:color w:val="344991" w:themeColor="text1"/>
                <w:sz w:val="22"/>
                <w:szCs w:val="22"/>
                <w:lang w:val="es-ES" w:eastAsia="es-ES"/>
              </w:rPr>
              <w:t xml:space="preserve"> Soziolinguistika Klusterra,</w:t>
            </w:r>
            <w:r w:rsidRPr="00284F95">
              <w:rPr>
                <w:rFonts w:ascii="Calibri" w:eastAsia="Times New Roman" w:hAnsi="Calibri" w:cs="Calibri"/>
                <w:color w:val="344991"/>
                <w:sz w:val="22"/>
                <w:szCs w:val="22"/>
                <w:lang w:val="es-ES" w:eastAsia="es-ES"/>
              </w:rPr>
              <w:t xml:space="preserve"> Hizkuntzen Erabilerare</w:t>
            </w:r>
            <w:r w:rsidR="00665102">
              <w:rPr>
                <w:rFonts w:ascii="Calibri" w:eastAsia="Times New Roman" w:hAnsi="Calibri" w:cs="Calibri"/>
                <w:color w:val="344991"/>
                <w:sz w:val="22"/>
                <w:szCs w:val="22"/>
                <w:lang w:val="es-ES" w:eastAsia="es-ES"/>
              </w:rPr>
              <w:t xml:space="preserve">n Kale Neurketa, OIARTZUN 2021; </w:t>
            </w:r>
            <w:r w:rsidRPr="00284F95">
              <w:rPr>
                <w:rFonts w:ascii="Calibri" w:eastAsia="Times New Roman" w:hAnsi="Calibri" w:cs="Calibri"/>
                <w:color w:val="344991"/>
                <w:sz w:val="22"/>
                <w:szCs w:val="22"/>
                <w:lang w:val="es-ES" w:eastAsia="es-ES"/>
              </w:rPr>
              <w:t>EUSTAT,</w:t>
            </w:r>
            <w:r w:rsidR="00894341" w:rsidRPr="00F60E41">
              <w:rPr>
                <w:rFonts w:ascii="Calibri" w:eastAsia="Times New Roman" w:hAnsi="Calibri" w:cs="Calibri"/>
                <w:color w:val="344991"/>
                <w:sz w:val="22"/>
                <w:szCs w:val="22"/>
                <w:lang w:eastAsia="eu-ES"/>
              </w:rPr>
              <w:t xml:space="preserve"> Biztanleria eta Etxebizitzen zentsua,</w:t>
            </w:r>
            <w:r w:rsidRPr="00284F95">
              <w:rPr>
                <w:rFonts w:ascii="Calibri" w:eastAsia="Times New Roman" w:hAnsi="Calibri" w:cs="Calibri"/>
                <w:color w:val="344991"/>
                <w:sz w:val="22"/>
                <w:szCs w:val="22"/>
                <w:lang w:val="es-ES" w:eastAsia="es-ES"/>
              </w:rPr>
              <w:t xml:space="preserve"> 2021</w:t>
            </w:r>
          </w:p>
        </w:tc>
      </w:tr>
    </w:tbl>
    <w:p w:rsidR="00B42101" w:rsidRDefault="00B42101" w:rsidP="00B42101"/>
    <w:p w:rsidR="00034796" w:rsidRDefault="00034796" w:rsidP="00B42101"/>
    <w:p w:rsidR="008546A7" w:rsidRDefault="008546A7" w:rsidP="00B42101"/>
    <w:p w:rsidR="00395986" w:rsidRDefault="00395986" w:rsidP="00395986">
      <w:r>
        <w:t>Lagina biztanleekin alderatuz, honakoa ikus daiteke:</w:t>
      </w:r>
    </w:p>
    <w:p w:rsidR="00395986" w:rsidRPr="00C056ED" w:rsidRDefault="00395986" w:rsidP="00395986">
      <w:pPr>
        <w:pStyle w:val="Zerrenda-paragrafoa"/>
        <w:numPr>
          <w:ilvl w:val="0"/>
          <w:numId w:val="32"/>
        </w:numPr>
      </w:pPr>
      <w:r w:rsidRPr="002F3DD3">
        <w:rPr>
          <w:b/>
        </w:rPr>
        <w:t>Haur gehiago behatu dira kalean proportzionalki</w:t>
      </w:r>
      <w:r w:rsidRPr="00C056ED">
        <w:t xml:space="preserve">, herrian bizi direnak baino </w:t>
      </w:r>
      <w:r w:rsidR="00ED5352" w:rsidRPr="00C056ED">
        <w:t>(% 23,8</w:t>
      </w:r>
      <w:r w:rsidR="005B29FF" w:rsidRPr="00C056ED">
        <w:t xml:space="preserve"> lagina, % 12,9 biztanleria)</w:t>
      </w:r>
      <w:r w:rsidRPr="00C056ED">
        <w:t xml:space="preserve">; haurrek laginean hartzen duten pisu handi hori orokorra da Euskal Herrian ere </w:t>
      </w:r>
      <w:r w:rsidR="00034796" w:rsidRPr="00C056ED">
        <w:fldChar w:fldCharType="begin"/>
      </w:r>
      <w:r w:rsidR="00034796" w:rsidRPr="00C056ED">
        <w:instrText xml:space="preserve"> ADDIN ZOTERO_ITEM CSL_CITATION {"citationID":"Pqv1lPRT","properties":{"formattedCitation":"(Altuna Zumeta, I\\uc0\\u241{}arra Arregi, eta Basurto Arruti 2022)","plainCitation":"(Altuna Zumeta, Iñarra Arregi, eta Basurto Arruti 2022)","noteIndex":0},"citationItems":[{"id":2781,"uris":["http://zotero.org/users/4759904/items/SAJY992Q"],"uri":["http://zotero.org/users/4759904/items/SAJY992Q"],"itemData":{"id":2781,"type":"book","event-place":"Andoain","publisher":"Soziolinguistika Klusterra","publisher-place":"Andoain","title":"Hizkuntzen erabileraren kale-neurketa. Euskal Herria, 2021","author":[{"family":"Altuna Zumeta","given":"Olatz"},{"family":"Iñarra Arregi","given":"Maialen"},{"family":"Basurto Arruti","given":"Asier"}],"issued":{"date-parts":[["2022"]]}}}],"schema":"https://github.com/citation-style-language/schema/raw/master/csl-citation.json"} </w:instrText>
      </w:r>
      <w:r w:rsidR="00034796" w:rsidRPr="00C056ED">
        <w:fldChar w:fldCharType="separate"/>
      </w:r>
      <w:r w:rsidR="00034796" w:rsidRPr="00C056ED">
        <w:t>(Altuna Zumeta, Iñarra Arregi, eta Basurto Arruti 2022)</w:t>
      </w:r>
      <w:r w:rsidR="00034796" w:rsidRPr="00C056ED">
        <w:fldChar w:fldCharType="end"/>
      </w:r>
      <w:r w:rsidR="00034796" w:rsidRPr="00C056ED">
        <w:t>;</w:t>
      </w:r>
    </w:p>
    <w:p w:rsidR="00A8494D" w:rsidRDefault="00610F43" w:rsidP="00395986">
      <w:pPr>
        <w:pStyle w:val="Zerrenda-paragrafoa"/>
        <w:numPr>
          <w:ilvl w:val="0"/>
          <w:numId w:val="32"/>
        </w:numPr>
      </w:pPr>
      <w:r w:rsidRPr="002F3DD3">
        <w:rPr>
          <w:b/>
        </w:rPr>
        <w:t>Heldu eta adineko gutxiago behatu dira kalean proportzionalki</w:t>
      </w:r>
      <w:r w:rsidRPr="00C056ED">
        <w:t>, herrian bizi direnak baino (helduak: %</w:t>
      </w:r>
      <w:r>
        <w:t> 51,4 lagina, % 54 biztanleria; adinekoak: % 14,3 lagina, % 22,2 biztanleria).</w:t>
      </w:r>
    </w:p>
    <w:p w:rsidR="00395986" w:rsidRDefault="00395986" w:rsidP="00395986">
      <w:r>
        <w:t xml:space="preserve">Aurrez egin diren behaketa guztiek erakutsi dute </w:t>
      </w:r>
      <w:r w:rsidRPr="00734FB0">
        <w:t>oso ohikoa d</w:t>
      </w:r>
      <w:r>
        <w:t>el</w:t>
      </w:r>
      <w:r w:rsidRPr="00734FB0">
        <w:t xml:space="preserve">a </w:t>
      </w:r>
      <w:r>
        <w:t>biztanleriaren eta ikerketako laginaren banaketa ez egotea erabat orekatua, bizitza-ohiturak ez baitira berdinak izaten adin-tarte guztietan.</w:t>
      </w:r>
      <w:r w:rsidRPr="00734FB0">
        <w:t xml:space="preserve"> </w:t>
      </w:r>
    </w:p>
    <w:p w:rsidR="008343CB" w:rsidRDefault="00810A0E" w:rsidP="00395986">
      <w:r w:rsidRPr="00734FB0">
        <w:t xml:space="preserve">2016an eta 2021ean egindako ikerketako </w:t>
      </w:r>
      <w:r>
        <w:t>laginen datuei erreparatuz gero, lagina biztanleriaren osaketara gerturatu da, haurren lagina txikitu baita (%30,1 2016ko lagina, % 23.8 2021eko lagina), e</w:t>
      </w:r>
      <w:r w:rsidR="00A8494D">
        <w:t>ta helduen lagina handitu (% 45,1</w:t>
      </w:r>
      <w:r>
        <w:t xml:space="preserve"> 2016k</w:t>
      </w:r>
      <w:r w:rsidR="00A8494D">
        <w:t>o lagina, % 51,4 2021eko lagina).</w:t>
      </w:r>
    </w:p>
    <w:p w:rsidR="008343CB" w:rsidRDefault="008343CB">
      <w:pPr>
        <w:spacing w:after="0"/>
        <w:jc w:val="left"/>
      </w:pPr>
      <w:r>
        <w:br w:type="page"/>
      </w:r>
    </w:p>
    <w:p w:rsidR="00B42101" w:rsidRDefault="00B42101" w:rsidP="00B42101">
      <w:pPr>
        <w:pStyle w:val="3izenburua"/>
        <w:numPr>
          <w:ilvl w:val="2"/>
          <w:numId w:val="1"/>
        </w:numPr>
      </w:pPr>
      <w:bookmarkStart w:id="25" w:name="_Toc115776335"/>
      <w:r w:rsidRPr="00E31326">
        <w:t>Laginaren osaketa, ibilbideen arabera</w:t>
      </w:r>
      <w:bookmarkEnd w:id="22"/>
      <w:bookmarkEnd w:id="25"/>
    </w:p>
    <w:p w:rsidR="00924533" w:rsidRDefault="00924533" w:rsidP="00924533">
      <w:r w:rsidRPr="00734FB0">
        <w:t xml:space="preserve">Laginaren ibilbideen araberako banaketari dagokionez, </w:t>
      </w:r>
      <w:r>
        <w:t xml:space="preserve">gogoratu behar da </w:t>
      </w:r>
      <w:r w:rsidRPr="00734FB0">
        <w:t>oso ohikoa d</w:t>
      </w:r>
      <w:r>
        <w:t>el</w:t>
      </w:r>
      <w:r w:rsidRPr="00734FB0">
        <w:t xml:space="preserve">a desorekak egotea </w:t>
      </w:r>
      <w:r>
        <w:t>ibilbideen artean</w:t>
      </w:r>
      <w:r w:rsidRPr="00734FB0">
        <w:t>, kalean ibiltzen den jende</w:t>
      </w:r>
      <w:r>
        <w:t>-</w:t>
      </w:r>
      <w:r w:rsidRPr="00734FB0">
        <w:t>kopurua aldatu egiten baita ibilbide batetik bestera.</w:t>
      </w:r>
      <w:r w:rsidR="003C14B7">
        <w:t xml:space="preserve"> Oiartzune</w:t>
      </w:r>
      <w:r w:rsidR="008546A7">
        <w:t>n, aurreko atalean esan bezala,</w:t>
      </w:r>
      <w:r w:rsidR="003C14B7">
        <w:t xml:space="preserve"> sei ibilbide zehaztu dira.</w:t>
      </w:r>
    </w:p>
    <w:p w:rsidR="00B42101" w:rsidRPr="00BF4486" w:rsidRDefault="008546A7" w:rsidP="00B42101">
      <w:r>
        <w:t>Pisu</w:t>
      </w:r>
      <w:r w:rsidR="003C14B7" w:rsidRPr="00734FB0">
        <w:t xml:space="preserve"> handiena duten ibilbideak</w:t>
      </w:r>
      <w:r w:rsidR="003C14B7">
        <w:t xml:space="preserve"> Elizalde (% 26,1)</w:t>
      </w:r>
      <w:r w:rsidR="003304AF">
        <w:t>, Arragua (% 20,9) eta Ugaldetxo (% 18,2) dira.</w:t>
      </w:r>
      <w:r w:rsidR="00751B9F">
        <w:t xml:space="preserve"> </w:t>
      </w:r>
      <w:r w:rsidR="00B42101">
        <w:t xml:space="preserve">Bilakabideari erreparatuta, ibilbideek duten </w:t>
      </w:r>
      <w:r>
        <w:t xml:space="preserve">pisua aldatu da </w:t>
      </w:r>
      <w:r w:rsidR="00B42101">
        <w:t>2021ean 2016ko neurketarekin alderatuta. Altzibargo eta Elizaldeko ibilbidearen presentzia nabarmen jaitsi da azken neurketan, eta Arraguakoa, berriz, igo da.</w:t>
      </w:r>
    </w:p>
    <w:p w:rsidR="00B42101" w:rsidRDefault="00B42101" w:rsidP="00626633">
      <w:pPr>
        <w:pStyle w:val="Epigrafea"/>
      </w:pPr>
      <w:r>
        <w:rPr>
          <w:noProof/>
        </w:rPr>
        <w:fldChar w:fldCharType="begin"/>
      </w:r>
      <w:r>
        <w:rPr>
          <w:noProof/>
        </w:rPr>
        <w:instrText xml:space="preserve"> SEQ Grafikoa_eta_Taula \* ARABIC </w:instrText>
      </w:r>
      <w:r>
        <w:rPr>
          <w:noProof/>
        </w:rPr>
        <w:fldChar w:fldCharType="separate"/>
      </w:r>
      <w:r w:rsidR="000F25A2">
        <w:rPr>
          <w:noProof/>
        </w:rPr>
        <w:t>3</w:t>
      </w:r>
      <w:r>
        <w:rPr>
          <w:noProof/>
        </w:rPr>
        <w:fldChar w:fldCharType="end"/>
      </w:r>
      <w:r>
        <w:t>. Grafikoa eta Taula. LAGINAREN BILAKAERA, IBILBIDEKA. OIARTZUN, 2016-2021 (%)</w:t>
      </w:r>
    </w:p>
    <w:p w:rsidR="008343CB" w:rsidRPr="008343CB" w:rsidRDefault="008343CB" w:rsidP="008343CB">
      <w:pPr>
        <w:jc w:val="center"/>
      </w:pPr>
      <w:r>
        <w:rPr>
          <w:noProof/>
          <w:lang w:eastAsia="eu-ES"/>
        </w:rPr>
        <w:drawing>
          <wp:inline distT="0" distB="0" distL="0" distR="0" wp14:anchorId="33DEEBBF" wp14:editId="0A06BE3B">
            <wp:extent cx="4770120" cy="2545080"/>
            <wp:effectExtent l="0" t="0" r="0" b="762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120" cy="2545080"/>
                    </a:xfrm>
                    <a:prstGeom prst="rect">
                      <a:avLst/>
                    </a:prstGeom>
                    <a:noFill/>
                  </pic:spPr>
                </pic:pic>
              </a:graphicData>
            </a:graphic>
          </wp:inline>
        </w:drawing>
      </w:r>
    </w:p>
    <w:tbl>
      <w:tblPr>
        <w:tblStyle w:val="1taularensaretaargia-1enfasia1"/>
        <w:tblW w:w="7460" w:type="dxa"/>
        <w:jc w:val="center"/>
        <w:tblLook w:val="04A0" w:firstRow="1" w:lastRow="0" w:firstColumn="1" w:lastColumn="0" w:noHBand="0" w:noVBand="1"/>
      </w:tblPr>
      <w:tblGrid>
        <w:gridCol w:w="3868"/>
        <w:gridCol w:w="899"/>
        <w:gridCol w:w="896"/>
        <w:gridCol w:w="899"/>
        <w:gridCol w:w="898"/>
      </w:tblGrid>
      <w:tr w:rsidR="00B42101" w:rsidRPr="001860E1" w:rsidTr="008343CB">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868" w:type="dxa"/>
            <w:vMerge w:val="restart"/>
            <w:noWrap/>
            <w:hideMark/>
          </w:tcPr>
          <w:p w:rsidR="00B42101" w:rsidRPr="001860E1" w:rsidRDefault="00B42101" w:rsidP="007C40D8">
            <w:pPr>
              <w:spacing w:after="0"/>
              <w:jc w:val="center"/>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Ibilbidea</w:t>
            </w:r>
          </w:p>
        </w:tc>
        <w:tc>
          <w:tcPr>
            <w:tcW w:w="1795" w:type="dxa"/>
            <w:gridSpan w:val="2"/>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Lagina 2016</w:t>
            </w:r>
          </w:p>
        </w:tc>
        <w:tc>
          <w:tcPr>
            <w:tcW w:w="1797" w:type="dxa"/>
            <w:gridSpan w:val="2"/>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Lagina 2021</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vMerge/>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p>
        </w:tc>
        <w:tc>
          <w:tcPr>
            <w:tcW w:w="899" w:type="dxa"/>
            <w:noWrap/>
            <w:hideMark/>
          </w:tcPr>
          <w:p w:rsidR="00B42101" w:rsidRPr="001860E1"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1860E1">
              <w:rPr>
                <w:rFonts w:ascii="Calibri" w:eastAsia="Times New Roman" w:hAnsi="Calibri" w:cs="Calibri"/>
                <w:b/>
                <w:bCs/>
                <w:color w:val="344991" w:themeColor="text1"/>
                <w:sz w:val="22"/>
                <w:szCs w:val="22"/>
                <w:lang w:val="es-ES" w:eastAsia="es-ES"/>
              </w:rPr>
              <w:t>Abs.</w:t>
            </w:r>
          </w:p>
        </w:tc>
        <w:tc>
          <w:tcPr>
            <w:tcW w:w="896" w:type="dxa"/>
            <w:noWrap/>
            <w:hideMark/>
          </w:tcPr>
          <w:p w:rsidR="00B42101" w:rsidRPr="001860E1"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1860E1">
              <w:rPr>
                <w:rFonts w:ascii="Calibri" w:eastAsia="Times New Roman" w:hAnsi="Calibri" w:cs="Calibri"/>
                <w:b/>
                <w:bCs/>
                <w:color w:val="344991" w:themeColor="text1"/>
                <w:sz w:val="22"/>
                <w:szCs w:val="22"/>
                <w:lang w:val="es-ES" w:eastAsia="es-ES"/>
              </w:rPr>
              <w:t>%</w:t>
            </w:r>
          </w:p>
        </w:tc>
        <w:tc>
          <w:tcPr>
            <w:tcW w:w="899" w:type="dxa"/>
            <w:noWrap/>
            <w:hideMark/>
          </w:tcPr>
          <w:p w:rsidR="00B42101" w:rsidRPr="001860E1"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1860E1">
              <w:rPr>
                <w:rFonts w:ascii="Calibri" w:eastAsia="Times New Roman" w:hAnsi="Calibri" w:cs="Calibri"/>
                <w:b/>
                <w:bCs/>
                <w:color w:val="344991" w:themeColor="text1"/>
                <w:sz w:val="22"/>
                <w:szCs w:val="22"/>
                <w:lang w:val="es-ES" w:eastAsia="es-ES"/>
              </w:rPr>
              <w:t>Abs.</w:t>
            </w:r>
          </w:p>
        </w:tc>
        <w:tc>
          <w:tcPr>
            <w:tcW w:w="898" w:type="dxa"/>
            <w:noWrap/>
            <w:hideMark/>
          </w:tcPr>
          <w:p w:rsidR="00B42101" w:rsidRPr="001860E1" w:rsidRDefault="00B42101" w:rsidP="007C40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themeColor="text1"/>
                <w:sz w:val="22"/>
                <w:szCs w:val="22"/>
                <w:lang w:val="es-ES" w:eastAsia="es-ES"/>
              </w:rPr>
            </w:pPr>
            <w:r w:rsidRPr="001860E1">
              <w:rPr>
                <w:rFonts w:ascii="Calibri" w:eastAsia="Times New Roman" w:hAnsi="Calibri" w:cs="Calibri"/>
                <w:b/>
                <w:bCs/>
                <w:color w:val="344991" w:themeColor="text1"/>
                <w:sz w:val="22"/>
                <w:szCs w:val="22"/>
                <w:lang w:val="es-ES" w:eastAsia="es-ES"/>
              </w:rPr>
              <w:t>%</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Altzibar</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1.030</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24,4</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688</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13,6</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Arragua</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482</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11,4</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1.059</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20,9</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Elizalde</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1.547</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36,6</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1.322</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26,1</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Gurutze/Karrika/Ergoien</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193</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4,6</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420</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8,3</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Iturriotz</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363</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8,6</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649</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12,8</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Ugaldetxo</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615</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14,5</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923</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18,2</w:t>
            </w:r>
          </w:p>
        </w:tc>
      </w:tr>
      <w:tr w:rsidR="00B42101" w:rsidRPr="001860E1" w:rsidTr="008343CB">
        <w:trPr>
          <w:trHeight w:val="297"/>
          <w:jc w:val="center"/>
        </w:trPr>
        <w:tc>
          <w:tcPr>
            <w:cnfStyle w:val="001000000000" w:firstRow="0" w:lastRow="0" w:firstColumn="1" w:lastColumn="0" w:oddVBand="0" w:evenVBand="0" w:oddHBand="0" w:evenHBand="0" w:firstRowFirstColumn="0" w:firstRowLastColumn="0" w:lastRowFirstColumn="0" w:lastRowLastColumn="0"/>
            <w:tcW w:w="3868" w:type="dxa"/>
            <w:noWrap/>
            <w:hideMark/>
          </w:tcPr>
          <w:p w:rsidR="00B42101" w:rsidRPr="001860E1" w:rsidRDefault="00B42101" w:rsidP="007C40D8">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GUZTIRA</w:t>
            </w:r>
          </w:p>
        </w:tc>
        <w:tc>
          <w:tcPr>
            <w:tcW w:w="899" w:type="dxa"/>
            <w:noWrap/>
            <w:hideMark/>
          </w:tcPr>
          <w:p w:rsidR="00B42101" w:rsidRPr="001860E1" w:rsidRDefault="00B42101" w:rsidP="007C40D8">
            <w:pPr>
              <w:tabs>
                <w:tab w:val="center" w:pos="424"/>
                <w:tab w:val="right" w:pos="848"/>
              </w:tabs>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Pr>
                <w:rFonts w:ascii="Calibri" w:eastAsia="Times New Roman" w:hAnsi="Calibri" w:cs="Calibri"/>
                <w:color w:val="344991" w:themeColor="text1"/>
                <w:sz w:val="22"/>
                <w:szCs w:val="22"/>
                <w:lang w:val="es-ES" w:eastAsia="es-ES"/>
              </w:rPr>
              <w:tab/>
            </w:r>
            <w:r w:rsidRPr="001860E1">
              <w:rPr>
                <w:rFonts w:ascii="Calibri" w:eastAsia="Times New Roman" w:hAnsi="Calibri" w:cs="Calibri"/>
                <w:color w:val="344991" w:themeColor="text1"/>
                <w:sz w:val="22"/>
                <w:szCs w:val="22"/>
                <w:lang w:val="es-ES" w:eastAsia="es-ES"/>
              </w:rPr>
              <w:t>4.230</w:t>
            </w:r>
          </w:p>
        </w:tc>
        <w:tc>
          <w:tcPr>
            <w:tcW w:w="896"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100,0</w:t>
            </w:r>
          </w:p>
        </w:tc>
        <w:tc>
          <w:tcPr>
            <w:tcW w:w="899"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5.061</w:t>
            </w:r>
          </w:p>
        </w:tc>
        <w:tc>
          <w:tcPr>
            <w:tcW w:w="898"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100,0</w:t>
            </w:r>
          </w:p>
        </w:tc>
      </w:tr>
      <w:tr w:rsidR="00B42101" w:rsidRPr="001860E1" w:rsidTr="008546A7">
        <w:trPr>
          <w:trHeight w:val="297"/>
          <w:jc w:val="center"/>
        </w:trPr>
        <w:tc>
          <w:tcPr>
            <w:cnfStyle w:val="001000000000" w:firstRow="0" w:lastRow="0" w:firstColumn="1" w:lastColumn="0" w:oddVBand="0" w:evenVBand="0" w:oddHBand="0" w:evenHBand="0" w:firstRowFirstColumn="0" w:firstRowLastColumn="0" w:lastRowFirstColumn="0" w:lastRowLastColumn="0"/>
            <w:tcW w:w="7460" w:type="dxa"/>
            <w:gridSpan w:val="5"/>
            <w:noWrap/>
          </w:tcPr>
          <w:p w:rsidR="00B42101" w:rsidRPr="001860E1" w:rsidRDefault="00B42101" w:rsidP="00665102">
            <w:pPr>
              <w:spacing w:after="0"/>
              <w:jc w:val="left"/>
              <w:rPr>
                <w:rFonts w:ascii="Calibri" w:eastAsia="Times New Roman" w:hAnsi="Calibri" w:cs="Calibri"/>
                <w:color w:val="344991" w:themeColor="text1"/>
                <w:sz w:val="22"/>
                <w:szCs w:val="22"/>
                <w:lang w:val="es-ES" w:eastAsia="es-ES"/>
              </w:rPr>
            </w:pPr>
            <w:r w:rsidRPr="001860E1">
              <w:rPr>
                <w:rFonts w:ascii="Calibri" w:eastAsia="Times New Roman" w:hAnsi="Calibri" w:cs="Calibri"/>
                <w:color w:val="344991" w:themeColor="text1"/>
                <w:sz w:val="22"/>
                <w:szCs w:val="22"/>
                <w:lang w:val="es-ES" w:eastAsia="es-ES"/>
              </w:rPr>
              <w:t>Iturria.</w:t>
            </w:r>
            <w:r w:rsidR="00665102">
              <w:rPr>
                <w:rFonts w:ascii="Calibri" w:eastAsia="Times New Roman" w:hAnsi="Calibri" w:cs="Calibri"/>
                <w:color w:val="344991" w:themeColor="text1"/>
                <w:sz w:val="22"/>
                <w:szCs w:val="22"/>
                <w:lang w:val="es-ES" w:eastAsia="es-ES"/>
              </w:rPr>
              <w:t xml:space="preserve"> Soziolinguistika Klusterra,</w:t>
            </w:r>
            <w:r w:rsidRPr="001860E1">
              <w:rPr>
                <w:rFonts w:ascii="Calibri" w:eastAsia="Times New Roman" w:hAnsi="Calibri" w:cs="Calibri"/>
                <w:color w:val="344991" w:themeColor="text1"/>
                <w:sz w:val="22"/>
                <w:szCs w:val="22"/>
                <w:lang w:val="es-ES" w:eastAsia="es-ES"/>
              </w:rPr>
              <w:t xml:space="preserve"> Hizkuntzen Erabileraren Kale Neurketa, OIARTZUN </w:t>
            </w:r>
            <w:r>
              <w:rPr>
                <w:rFonts w:ascii="Calibri" w:eastAsia="Times New Roman" w:hAnsi="Calibri" w:cs="Calibri"/>
                <w:color w:val="344991" w:themeColor="text1"/>
                <w:sz w:val="22"/>
                <w:szCs w:val="22"/>
                <w:lang w:val="es-ES" w:eastAsia="es-ES"/>
              </w:rPr>
              <w:t xml:space="preserve">2016 eta </w:t>
            </w:r>
            <w:r w:rsidRPr="001860E1">
              <w:rPr>
                <w:rFonts w:ascii="Calibri" w:eastAsia="Times New Roman" w:hAnsi="Calibri" w:cs="Calibri"/>
                <w:color w:val="344991" w:themeColor="text1"/>
                <w:sz w:val="22"/>
                <w:szCs w:val="22"/>
                <w:lang w:val="es-ES" w:eastAsia="es-ES"/>
              </w:rPr>
              <w:t>2021</w:t>
            </w:r>
            <w:r w:rsidR="00665102">
              <w:rPr>
                <w:rFonts w:ascii="Calibri" w:eastAsia="Times New Roman" w:hAnsi="Calibri" w:cs="Calibri"/>
                <w:color w:val="344991" w:themeColor="text1"/>
                <w:sz w:val="22"/>
                <w:szCs w:val="22"/>
                <w:lang w:val="es-ES" w:eastAsia="es-ES"/>
              </w:rPr>
              <w:t>;</w:t>
            </w:r>
            <w:r w:rsidRPr="001860E1">
              <w:rPr>
                <w:rFonts w:ascii="Calibri" w:eastAsia="Times New Roman" w:hAnsi="Calibri" w:cs="Calibri"/>
                <w:color w:val="344991" w:themeColor="text1"/>
                <w:sz w:val="22"/>
                <w:szCs w:val="22"/>
                <w:lang w:val="es-ES" w:eastAsia="es-ES"/>
              </w:rPr>
              <w:t xml:space="preserve"> EUSTAT,</w:t>
            </w:r>
            <w:r w:rsidR="00894341" w:rsidRPr="00F60E41">
              <w:rPr>
                <w:rFonts w:ascii="Calibri" w:eastAsia="Times New Roman" w:hAnsi="Calibri" w:cs="Calibri"/>
                <w:color w:val="344991"/>
                <w:sz w:val="22"/>
                <w:szCs w:val="22"/>
                <w:lang w:eastAsia="eu-ES"/>
              </w:rPr>
              <w:t xml:space="preserve"> Biztanleria eta Etxebizitzen zentsua,</w:t>
            </w:r>
            <w:r w:rsidRPr="001860E1">
              <w:rPr>
                <w:rFonts w:ascii="Calibri" w:eastAsia="Times New Roman" w:hAnsi="Calibri" w:cs="Calibri"/>
                <w:color w:val="344991" w:themeColor="text1"/>
                <w:sz w:val="22"/>
                <w:szCs w:val="22"/>
                <w:lang w:val="es-ES" w:eastAsia="es-ES"/>
              </w:rPr>
              <w:t xml:space="preserve"> 2021</w:t>
            </w:r>
          </w:p>
        </w:tc>
      </w:tr>
    </w:tbl>
    <w:p w:rsidR="00B42101" w:rsidRDefault="00B42101" w:rsidP="00B42101"/>
    <w:p w:rsidR="00B42101" w:rsidRPr="00DD6901" w:rsidRDefault="00B42101" w:rsidP="00B42101">
      <w:pPr>
        <w:spacing w:after="0"/>
        <w:jc w:val="left"/>
      </w:pPr>
      <w:r>
        <w:br w:type="page"/>
      </w:r>
    </w:p>
    <w:p w:rsidR="00B42101" w:rsidRDefault="00B42101" w:rsidP="00B42101">
      <w:pPr>
        <w:pStyle w:val="1izenburua"/>
        <w:numPr>
          <w:ilvl w:val="0"/>
          <w:numId w:val="1"/>
        </w:numPr>
      </w:pPr>
      <w:bookmarkStart w:id="26" w:name="_Toc97221959"/>
      <w:bookmarkStart w:id="27" w:name="_Toc115776336"/>
      <w:r>
        <w:t>HIZKUNTZEN KALE ERABILERA</w:t>
      </w:r>
      <w:bookmarkEnd w:id="26"/>
      <w:bookmarkEnd w:id="27"/>
    </w:p>
    <w:p w:rsidR="00B42101" w:rsidRDefault="00B42101" w:rsidP="00B42101">
      <w:pPr>
        <w:pStyle w:val="2izenburua"/>
        <w:numPr>
          <w:ilvl w:val="1"/>
          <w:numId w:val="1"/>
        </w:numPr>
      </w:pPr>
      <w:bookmarkStart w:id="28" w:name="_Toc97221960"/>
      <w:bookmarkStart w:id="29" w:name="_Toc115776337"/>
      <w:r>
        <w:t>Datu orokorra (2021)</w:t>
      </w:r>
      <w:bookmarkEnd w:id="28"/>
      <w:bookmarkEnd w:id="29"/>
    </w:p>
    <w:p w:rsidR="00751B9F" w:rsidRDefault="00751B9F" w:rsidP="00751B9F">
      <w:r>
        <w:t xml:space="preserve">Ikerketa-garaian, </w:t>
      </w:r>
      <w:r w:rsidR="00EC4E5F">
        <w:t>Oiartzungo</w:t>
      </w:r>
      <w:r>
        <w:t xml:space="preserve"> kaleetan topatutako 10 lagunetatik </w:t>
      </w:r>
      <w:r w:rsidR="004F2F5E">
        <w:t>5</w:t>
      </w:r>
      <w:r>
        <w:t xml:space="preserve"> euskarazko elkarrizketatan ari ziren (zehazki, % </w:t>
      </w:r>
      <w:r w:rsidR="004F2F5E">
        <w:t>53,3</w:t>
      </w:r>
      <w:r>
        <w:t xml:space="preserve">). </w:t>
      </w:r>
      <w:r w:rsidRPr="00734FB0">
        <w:t>Gainerakoak gaztelaniaz</w:t>
      </w:r>
      <w:r>
        <w:t>ko</w:t>
      </w:r>
      <w:r w:rsidRPr="00734FB0">
        <w:t xml:space="preserve"> (% </w:t>
      </w:r>
      <w:r w:rsidR="004F2F5E">
        <w:t>46,1</w:t>
      </w:r>
      <w:r w:rsidRPr="00734FB0">
        <w:t>), frantsese</w:t>
      </w:r>
      <w:r>
        <w:t xml:space="preserve">ko </w:t>
      </w:r>
      <w:r w:rsidRPr="00734FB0">
        <w:t>(% 0,1) eta beste hizkuntz</w:t>
      </w:r>
      <w:r>
        <w:t>a batzuetako elkarrizket</w:t>
      </w:r>
      <w:r w:rsidR="00C0082A">
        <w:t>e</w:t>
      </w:r>
      <w:r>
        <w:t xml:space="preserve">tan </w:t>
      </w:r>
      <w:r w:rsidR="00C0082A">
        <w:t>ari</w:t>
      </w:r>
      <w:r>
        <w:t xml:space="preserve"> ziren</w:t>
      </w:r>
      <w:r w:rsidRPr="00734FB0">
        <w:t xml:space="preserve"> (% 0,6)</w:t>
      </w:r>
      <w:r w:rsidRPr="007E449F">
        <w:rPr>
          <w:rStyle w:val="Oin-oharrarenerreferentzia"/>
        </w:rPr>
        <w:footnoteReference w:id="13"/>
      </w:r>
      <w:r w:rsidRPr="00734FB0">
        <w:t xml:space="preserve">. </w:t>
      </w:r>
    </w:p>
    <w:p w:rsidR="00B42101"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4</w:t>
      </w:r>
      <w:r>
        <w:rPr>
          <w:noProof/>
        </w:rPr>
        <w:fldChar w:fldCharType="end"/>
      </w:r>
      <w:r>
        <w:t>. Grafikoa eta Taula.</w:t>
      </w:r>
      <w:r w:rsidRPr="001860E1">
        <w:t xml:space="preserve"> </w:t>
      </w:r>
      <w:r>
        <w:t>HIZKUNTZEN KALE ERABILERA. DATU OROKORRA. OIARTZUN, 2021 (%)</w:t>
      </w:r>
    </w:p>
    <w:p w:rsidR="00B42101" w:rsidRDefault="00B42101" w:rsidP="00B42101">
      <w:pPr>
        <w:pStyle w:val="Epigrafea"/>
      </w:pPr>
      <w:r>
        <w:rPr>
          <w:noProof/>
          <w:lang w:eastAsia="eu-ES"/>
        </w:rPr>
        <w:drawing>
          <wp:inline distT="0" distB="0" distL="0" distR="0" wp14:anchorId="3FBC879E" wp14:editId="3EAB9C5A">
            <wp:extent cx="4150995" cy="2606358"/>
            <wp:effectExtent l="0" t="0" r="1905" b="3810"/>
            <wp:docPr id="23" name="Gráfico 2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570C882-2D00-483A-BEA6-D9C41DC05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1taularensaretaargia-1enfasia1"/>
        <w:tblW w:w="7340" w:type="dxa"/>
        <w:jc w:val="center"/>
        <w:tblLook w:val="04A0" w:firstRow="1" w:lastRow="0" w:firstColumn="1" w:lastColumn="0" w:noHBand="0" w:noVBand="1"/>
      </w:tblPr>
      <w:tblGrid>
        <w:gridCol w:w="2429"/>
        <w:gridCol w:w="2270"/>
        <w:gridCol w:w="2641"/>
      </w:tblGrid>
      <w:tr w:rsidR="00B42101" w:rsidRPr="001860E1" w:rsidTr="00C0082A">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429" w:type="dxa"/>
            <w:noWrap/>
            <w:hideMark/>
          </w:tcPr>
          <w:p w:rsidR="00B42101" w:rsidRPr="001860E1" w:rsidRDefault="00B42101" w:rsidP="007C40D8">
            <w:pPr>
              <w:spacing w:after="0"/>
              <w:jc w:val="center"/>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Hizkuntza</w:t>
            </w:r>
          </w:p>
        </w:tc>
        <w:tc>
          <w:tcPr>
            <w:tcW w:w="227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Lagina</w:t>
            </w:r>
          </w:p>
        </w:tc>
        <w:tc>
          <w:tcPr>
            <w:tcW w:w="264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Erabilera %</w:t>
            </w:r>
          </w:p>
        </w:tc>
      </w:tr>
      <w:tr w:rsidR="00B42101" w:rsidRPr="001860E1" w:rsidTr="00C0082A">
        <w:trPr>
          <w:trHeight w:val="314"/>
          <w:jc w:val="center"/>
        </w:trPr>
        <w:tc>
          <w:tcPr>
            <w:cnfStyle w:val="001000000000" w:firstRow="0" w:lastRow="0" w:firstColumn="1" w:lastColumn="0" w:oddVBand="0" w:evenVBand="0" w:oddHBand="0" w:evenHBand="0" w:firstRowFirstColumn="0" w:firstRowLastColumn="0" w:lastRowFirstColumn="0" w:lastRowLastColumn="0"/>
            <w:tcW w:w="2429"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Euskaraz</w:t>
            </w:r>
          </w:p>
        </w:tc>
        <w:tc>
          <w:tcPr>
            <w:tcW w:w="227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2.695</w:t>
            </w:r>
          </w:p>
        </w:tc>
        <w:tc>
          <w:tcPr>
            <w:tcW w:w="264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53,3</w:t>
            </w:r>
          </w:p>
        </w:tc>
      </w:tr>
      <w:tr w:rsidR="00B42101" w:rsidRPr="001860E1" w:rsidTr="00C0082A">
        <w:trPr>
          <w:trHeight w:val="314"/>
          <w:jc w:val="center"/>
        </w:trPr>
        <w:tc>
          <w:tcPr>
            <w:cnfStyle w:val="001000000000" w:firstRow="0" w:lastRow="0" w:firstColumn="1" w:lastColumn="0" w:oddVBand="0" w:evenVBand="0" w:oddHBand="0" w:evenHBand="0" w:firstRowFirstColumn="0" w:firstRowLastColumn="0" w:lastRowFirstColumn="0" w:lastRowLastColumn="0"/>
            <w:tcW w:w="2429"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Gaztelaniaz</w:t>
            </w:r>
          </w:p>
        </w:tc>
        <w:tc>
          <w:tcPr>
            <w:tcW w:w="227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2.331</w:t>
            </w:r>
          </w:p>
        </w:tc>
        <w:tc>
          <w:tcPr>
            <w:tcW w:w="264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46,1</w:t>
            </w:r>
          </w:p>
        </w:tc>
      </w:tr>
      <w:tr w:rsidR="00B42101" w:rsidRPr="001860E1" w:rsidTr="00C0082A">
        <w:trPr>
          <w:trHeight w:val="314"/>
          <w:jc w:val="center"/>
        </w:trPr>
        <w:tc>
          <w:tcPr>
            <w:cnfStyle w:val="001000000000" w:firstRow="0" w:lastRow="0" w:firstColumn="1" w:lastColumn="0" w:oddVBand="0" w:evenVBand="0" w:oddHBand="0" w:evenHBand="0" w:firstRowFirstColumn="0" w:firstRowLastColumn="0" w:lastRowFirstColumn="0" w:lastRowLastColumn="0"/>
            <w:tcW w:w="2429"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Frantsesez</w:t>
            </w:r>
          </w:p>
        </w:tc>
        <w:tc>
          <w:tcPr>
            <w:tcW w:w="227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4</w:t>
            </w:r>
          </w:p>
        </w:tc>
        <w:tc>
          <w:tcPr>
            <w:tcW w:w="264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0,1</w:t>
            </w:r>
          </w:p>
        </w:tc>
      </w:tr>
      <w:tr w:rsidR="00B42101" w:rsidRPr="001860E1" w:rsidTr="00C0082A">
        <w:trPr>
          <w:trHeight w:val="314"/>
          <w:jc w:val="center"/>
        </w:trPr>
        <w:tc>
          <w:tcPr>
            <w:cnfStyle w:val="001000000000" w:firstRow="0" w:lastRow="0" w:firstColumn="1" w:lastColumn="0" w:oddVBand="0" w:evenVBand="0" w:oddHBand="0" w:evenHBand="0" w:firstRowFirstColumn="0" w:firstRowLastColumn="0" w:lastRowFirstColumn="0" w:lastRowLastColumn="0"/>
            <w:tcW w:w="2429"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Beste hizkuntzetan</w:t>
            </w:r>
          </w:p>
        </w:tc>
        <w:tc>
          <w:tcPr>
            <w:tcW w:w="227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31</w:t>
            </w:r>
          </w:p>
        </w:tc>
        <w:tc>
          <w:tcPr>
            <w:tcW w:w="264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0,6</w:t>
            </w:r>
          </w:p>
        </w:tc>
      </w:tr>
      <w:tr w:rsidR="00B42101" w:rsidRPr="001860E1" w:rsidTr="00C0082A">
        <w:trPr>
          <w:trHeight w:val="314"/>
          <w:jc w:val="center"/>
        </w:trPr>
        <w:tc>
          <w:tcPr>
            <w:cnfStyle w:val="001000000000" w:firstRow="0" w:lastRow="0" w:firstColumn="1" w:lastColumn="0" w:oddVBand="0" w:evenVBand="0" w:oddHBand="0" w:evenHBand="0" w:firstRowFirstColumn="0" w:firstRowLastColumn="0" w:lastRowFirstColumn="0" w:lastRowLastColumn="0"/>
            <w:tcW w:w="2429"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GUZTIRA</w:t>
            </w:r>
          </w:p>
        </w:tc>
        <w:tc>
          <w:tcPr>
            <w:tcW w:w="227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5.061</w:t>
            </w:r>
          </w:p>
        </w:tc>
        <w:tc>
          <w:tcPr>
            <w:tcW w:w="2640" w:type="dxa"/>
            <w:noWrap/>
            <w:hideMark/>
          </w:tcPr>
          <w:p w:rsidR="00B42101" w:rsidRPr="001860E1"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100,0</w:t>
            </w:r>
          </w:p>
        </w:tc>
      </w:tr>
      <w:tr w:rsidR="00B42101" w:rsidRPr="001860E1" w:rsidTr="00C0082A">
        <w:trPr>
          <w:trHeight w:val="314"/>
          <w:jc w:val="center"/>
        </w:trPr>
        <w:tc>
          <w:tcPr>
            <w:cnfStyle w:val="001000000000" w:firstRow="0" w:lastRow="0" w:firstColumn="1" w:lastColumn="0" w:oddVBand="0" w:evenVBand="0" w:oddHBand="0" w:evenHBand="0" w:firstRowFirstColumn="0" w:firstRowLastColumn="0" w:lastRowFirstColumn="0" w:lastRowLastColumn="0"/>
            <w:tcW w:w="7340" w:type="dxa"/>
            <w:gridSpan w:val="3"/>
            <w:noWrap/>
            <w:hideMark/>
          </w:tcPr>
          <w:p w:rsidR="00B42101" w:rsidRPr="001860E1" w:rsidRDefault="00B42101" w:rsidP="00994534">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Iturria.</w:t>
            </w:r>
            <w:r w:rsidR="00994534">
              <w:rPr>
                <w:rFonts w:ascii="Calibri" w:eastAsia="Times New Roman" w:hAnsi="Calibri" w:cs="Calibri"/>
                <w:color w:val="344991" w:themeColor="text1"/>
                <w:sz w:val="22"/>
                <w:szCs w:val="22"/>
                <w:lang w:val="es-ES" w:eastAsia="es-ES"/>
              </w:rPr>
              <w:t xml:space="preserve"> Soziolinguistika Klusterra,</w:t>
            </w:r>
            <w:r w:rsidRPr="001860E1">
              <w:rPr>
                <w:rFonts w:ascii="Calibri" w:eastAsia="Times New Roman" w:hAnsi="Calibri" w:cs="Calibri"/>
                <w:color w:val="344991"/>
                <w:sz w:val="22"/>
                <w:szCs w:val="22"/>
                <w:lang w:val="es-ES" w:eastAsia="es-ES"/>
              </w:rPr>
              <w:t xml:space="preserve"> Hizkuntzen Erabileraren Kale Neurketa, </w:t>
            </w:r>
            <w:r>
              <w:rPr>
                <w:rFonts w:ascii="Calibri" w:eastAsia="Times New Roman" w:hAnsi="Calibri" w:cs="Calibri"/>
                <w:color w:val="344991"/>
                <w:sz w:val="22"/>
                <w:szCs w:val="22"/>
                <w:lang w:val="es-ES" w:eastAsia="es-ES"/>
              </w:rPr>
              <w:t>OIARTZUN</w:t>
            </w:r>
            <w:r w:rsidRPr="001860E1">
              <w:rPr>
                <w:rFonts w:ascii="Calibri" w:eastAsia="Times New Roman" w:hAnsi="Calibri" w:cs="Calibri"/>
                <w:color w:val="344991"/>
                <w:sz w:val="22"/>
                <w:szCs w:val="22"/>
                <w:lang w:val="es-ES" w:eastAsia="es-ES"/>
              </w:rPr>
              <w:t xml:space="preserve"> 2021. </w:t>
            </w:r>
          </w:p>
        </w:tc>
      </w:tr>
    </w:tbl>
    <w:p w:rsidR="00931F64" w:rsidRDefault="00931F64" w:rsidP="00B42101">
      <w:pPr>
        <w:spacing w:after="0"/>
        <w:jc w:val="left"/>
        <w:rPr>
          <w:lang w:val="es-ES" w:eastAsia="es-ES"/>
        </w:rPr>
      </w:pPr>
    </w:p>
    <w:p w:rsidR="00931F64" w:rsidRDefault="00931F64" w:rsidP="00B42101">
      <w:pPr>
        <w:spacing w:after="0"/>
        <w:jc w:val="left"/>
        <w:rPr>
          <w:lang w:val="es-ES" w:eastAsia="es-ES"/>
        </w:rPr>
      </w:pPr>
    </w:p>
    <w:p w:rsidR="00B42101" w:rsidRPr="00196042" w:rsidRDefault="00B42101" w:rsidP="00B42101">
      <w:pPr>
        <w:spacing w:after="0"/>
        <w:jc w:val="left"/>
        <w:rPr>
          <w:lang w:val="es-ES" w:eastAsia="es-ES"/>
        </w:rPr>
      </w:pPr>
      <w:r>
        <w:rPr>
          <w:lang w:val="es-ES" w:eastAsia="es-ES"/>
        </w:rPr>
        <w:br w:type="page"/>
      </w:r>
    </w:p>
    <w:p w:rsidR="00B42101" w:rsidRDefault="00B42101" w:rsidP="00B42101">
      <w:pPr>
        <w:pStyle w:val="2izenburua"/>
        <w:numPr>
          <w:ilvl w:val="1"/>
          <w:numId w:val="1"/>
        </w:numPr>
      </w:pPr>
      <w:bookmarkStart w:id="30" w:name="_Toc97221961"/>
      <w:bookmarkStart w:id="31" w:name="_Toc115776338"/>
      <w:r w:rsidRPr="008E7EB4">
        <w:t>Bilakaera (20</w:t>
      </w:r>
      <w:r>
        <w:t>01</w:t>
      </w:r>
      <w:r w:rsidRPr="008E7EB4">
        <w:t xml:space="preserve"> – 2021)</w:t>
      </w:r>
      <w:bookmarkEnd w:id="31"/>
      <w:r w:rsidRPr="008E7EB4">
        <w:t xml:space="preserve"> </w:t>
      </w:r>
      <w:bookmarkEnd w:id="30"/>
    </w:p>
    <w:p w:rsidR="00B42101" w:rsidRPr="001F2631" w:rsidRDefault="00B42101" w:rsidP="00B42101">
      <w:r>
        <w:t>Oiartzungo kaleetan, 2021eko neurketa udalerri honetan egin den seigarren</w:t>
      </w:r>
      <w:r w:rsidR="009F7FF0">
        <w:t xml:space="preserve"> neurketa berezia </w:t>
      </w:r>
      <w:r>
        <w:t>da</w:t>
      </w:r>
      <w:r w:rsidR="00DC08F4">
        <w:rPr>
          <w:rStyle w:val="Oin-oharrarenerreferentzia"/>
        </w:rPr>
        <w:footnoteReference w:id="14"/>
      </w:r>
      <w:r>
        <w:t>. Jarraian, azken hogei urteetan Oiartzunen euskararen erabilerak izan duen bilakaera erakusten da.</w:t>
      </w:r>
    </w:p>
    <w:p w:rsidR="00B42101"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5</w:t>
      </w:r>
      <w:r>
        <w:rPr>
          <w:noProof/>
        </w:rPr>
        <w:fldChar w:fldCharType="end"/>
      </w:r>
      <w:r>
        <w:t xml:space="preserve">. Grafikoa eta Taula. HIZKUNTZEN KALE ERABILERAREN BILAKAERA. OIARTZUN, 2001-2021 (%) </w:t>
      </w:r>
    </w:p>
    <w:p w:rsidR="00B42101" w:rsidRDefault="006E3B08" w:rsidP="00B42101">
      <w:pPr>
        <w:jc w:val="center"/>
      </w:pPr>
      <w:r>
        <w:rPr>
          <w:noProof/>
          <w:lang w:eastAsia="eu-ES"/>
        </w:rPr>
        <w:drawing>
          <wp:inline distT="0" distB="0" distL="0" distR="0" wp14:anchorId="589A0E5F" wp14:editId="70355361">
            <wp:extent cx="5402580" cy="2286000"/>
            <wp:effectExtent l="0" t="0" r="7620" b="0"/>
            <wp:docPr id="54" name="Diagrama 5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DD58B62-62DC-4BD1-8F74-0B48597CD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1taularensaretaargia-1enfasia"/>
        <w:tblW w:w="8320" w:type="dxa"/>
        <w:jc w:val="center"/>
        <w:tblLook w:val="04A0" w:firstRow="1" w:lastRow="0" w:firstColumn="1" w:lastColumn="0" w:noHBand="0" w:noVBand="1"/>
      </w:tblPr>
      <w:tblGrid>
        <w:gridCol w:w="2440"/>
        <w:gridCol w:w="980"/>
        <w:gridCol w:w="980"/>
        <w:gridCol w:w="980"/>
        <w:gridCol w:w="980"/>
        <w:gridCol w:w="980"/>
        <w:gridCol w:w="980"/>
      </w:tblGrid>
      <w:tr w:rsidR="00B42101" w:rsidRPr="001860E1" w:rsidTr="008343C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rsidR="00B42101" w:rsidRPr="001860E1" w:rsidRDefault="00B42101" w:rsidP="007C40D8">
            <w:pPr>
              <w:spacing w:after="0"/>
              <w:jc w:val="center"/>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Hizkuntza</w:t>
            </w:r>
          </w:p>
        </w:tc>
        <w:tc>
          <w:tcPr>
            <w:tcW w:w="98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2001</w:t>
            </w:r>
          </w:p>
        </w:tc>
        <w:tc>
          <w:tcPr>
            <w:tcW w:w="98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2005</w:t>
            </w:r>
          </w:p>
        </w:tc>
        <w:tc>
          <w:tcPr>
            <w:tcW w:w="98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2008</w:t>
            </w:r>
          </w:p>
        </w:tc>
        <w:tc>
          <w:tcPr>
            <w:tcW w:w="98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2011</w:t>
            </w:r>
          </w:p>
        </w:tc>
        <w:tc>
          <w:tcPr>
            <w:tcW w:w="98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2016</w:t>
            </w:r>
          </w:p>
        </w:tc>
        <w:tc>
          <w:tcPr>
            <w:tcW w:w="980" w:type="dxa"/>
            <w:noWrap/>
            <w:hideMark/>
          </w:tcPr>
          <w:p w:rsidR="00B42101" w:rsidRPr="001860E1"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344991"/>
                <w:sz w:val="22"/>
                <w:szCs w:val="22"/>
                <w:lang w:val="es-ES" w:eastAsia="es-ES"/>
              </w:rPr>
            </w:pPr>
            <w:r w:rsidRPr="001860E1">
              <w:rPr>
                <w:rFonts w:ascii="Calibri" w:eastAsia="Times New Roman" w:hAnsi="Calibri" w:cs="Calibri"/>
                <w:color w:val="344991"/>
                <w:sz w:val="22"/>
                <w:szCs w:val="22"/>
                <w:lang w:val="es-ES" w:eastAsia="es-ES"/>
              </w:rPr>
              <w:t>2021</w:t>
            </w:r>
          </w:p>
        </w:tc>
      </w:tr>
      <w:tr w:rsidR="00B42101" w:rsidRPr="001860E1" w:rsidTr="008343CB">
        <w:trPr>
          <w:trHeight w:val="288"/>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Euskaraz</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62,8</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58,7</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61,7</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52,9</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58,8</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53,3</w:t>
            </w:r>
          </w:p>
        </w:tc>
      </w:tr>
      <w:tr w:rsidR="00B42101" w:rsidRPr="001860E1" w:rsidTr="008343CB">
        <w:trPr>
          <w:trHeight w:val="288"/>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Gaztelaniaz ala frantsesez</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37,2</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41,3</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37,6</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46,7</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40,2</w:t>
            </w:r>
          </w:p>
        </w:tc>
        <w:tc>
          <w:tcPr>
            <w:tcW w:w="980" w:type="dxa"/>
            <w:noWrap/>
            <w:hideMark/>
          </w:tcPr>
          <w:p w:rsidR="00B42101" w:rsidRPr="001860E1" w:rsidRDefault="00B42101"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46,1</w:t>
            </w:r>
          </w:p>
        </w:tc>
      </w:tr>
      <w:tr w:rsidR="00B42101" w:rsidRPr="001860E1" w:rsidTr="008343CB">
        <w:trPr>
          <w:trHeight w:val="288"/>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Beste hizkuntzetan</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p>
        </w:tc>
        <w:tc>
          <w:tcPr>
            <w:tcW w:w="980" w:type="dxa"/>
            <w:noWrap/>
            <w:hideMark/>
          </w:tcPr>
          <w:p w:rsidR="00B42101" w:rsidRPr="001860E1" w:rsidRDefault="008343CB"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eastAsia="Times New Roman" w:hAnsi="Calibri" w:cs="Calibri"/>
                <w:color w:val="344991"/>
                <w:sz w:val="22"/>
                <w:szCs w:val="22"/>
                <w:lang w:val="es-ES" w:eastAsia="es-ES"/>
              </w:rPr>
              <w:t>0,8</w:t>
            </w:r>
          </w:p>
        </w:tc>
        <w:tc>
          <w:tcPr>
            <w:tcW w:w="980" w:type="dxa"/>
            <w:noWrap/>
            <w:hideMark/>
          </w:tcPr>
          <w:p w:rsidR="00B42101" w:rsidRPr="001860E1" w:rsidRDefault="008343CB"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eastAsia="Times New Roman" w:hAnsi="Calibri" w:cs="Calibri"/>
                <w:color w:val="344991"/>
                <w:sz w:val="22"/>
                <w:szCs w:val="22"/>
                <w:lang w:val="es-ES" w:eastAsia="es-ES"/>
              </w:rPr>
              <w:t>0,4</w:t>
            </w:r>
          </w:p>
        </w:tc>
        <w:tc>
          <w:tcPr>
            <w:tcW w:w="980" w:type="dxa"/>
            <w:noWrap/>
            <w:hideMark/>
          </w:tcPr>
          <w:p w:rsidR="00B42101" w:rsidRPr="001860E1" w:rsidRDefault="008343CB"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eastAsia="Times New Roman" w:hAnsi="Calibri" w:cs="Calibri"/>
                <w:color w:val="344991"/>
                <w:sz w:val="22"/>
                <w:szCs w:val="22"/>
                <w:lang w:val="es-ES" w:eastAsia="es-ES"/>
              </w:rPr>
              <w:t>1,0</w:t>
            </w:r>
          </w:p>
        </w:tc>
        <w:tc>
          <w:tcPr>
            <w:tcW w:w="980" w:type="dxa"/>
            <w:noWrap/>
            <w:hideMark/>
          </w:tcPr>
          <w:p w:rsidR="00B42101" w:rsidRPr="001860E1" w:rsidRDefault="008343CB" w:rsidP="008343C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eastAsia="Times New Roman" w:hAnsi="Calibri" w:cs="Calibri"/>
                <w:color w:val="344991"/>
                <w:sz w:val="22"/>
                <w:szCs w:val="22"/>
                <w:lang w:val="es-ES" w:eastAsia="es-ES"/>
              </w:rPr>
              <w:t>0,6</w:t>
            </w:r>
          </w:p>
        </w:tc>
      </w:tr>
      <w:tr w:rsidR="00B42101" w:rsidRPr="001860E1" w:rsidTr="008343CB">
        <w:trPr>
          <w:trHeight w:val="288"/>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rsidR="00B42101" w:rsidRPr="001860E1" w:rsidRDefault="00B42101" w:rsidP="007C40D8">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GUZTIRA</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 xml:space="preserve">     100,0   </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 xml:space="preserve">     100,0   </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 xml:space="preserve">     100,0   </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 xml:space="preserve">     100,0   </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 xml:space="preserve">     100,0   </w:t>
            </w:r>
          </w:p>
        </w:tc>
        <w:tc>
          <w:tcPr>
            <w:tcW w:w="980" w:type="dxa"/>
            <w:noWrap/>
            <w:hideMark/>
          </w:tcPr>
          <w:p w:rsidR="00B42101" w:rsidRPr="001860E1"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 xml:space="preserve">     100,0   </w:t>
            </w:r>
          </w:p>
        </w:tc>
      </w:tr>
      <w:tr w:rsidR="00B42101" w:rsidRPr="001860E1" w:rsidTr="008343CB">
        <w:trPr>
          <w:trHeight w:val="288"/>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rsidR="00B42101" w:rsidRPr="001860E1" w:rsidRDefault="00B42101" w:rsidP="007C40D8">
            <w:pPr>
              <w:spacing w:after="0"/>
              <w:jc w:val="right"/>
              <w:rPr>
                <w:rFonts w:ascii="Calibri" w:eastAsia="Times New Roman" w:hAnsi="Calibri" w:cs="Calibri"/>
                <w:i/>
                <w:iCs/>
                <w:color w:val="344991"/>
                <w:szCs w:val="20"/>
                <w:lang w:val="es-ES" w:eastAsia="es-ES"/>
              </w:rPr>
            </w:pPr>
            <w:r w:rsidRPr="001860E1">
              <w:rPr>
                <w:rFonts w:ascii="Calibri" w:eastAsia="Times New Roman" w:hAnsi="Calibri" w:cs="Calibri"/>
                <w:i/>
                <w:iCs/>
                <w:color w:val="344991"/>
                <w:szCs w:val="20"/>
                <w:lang w:val="es-ES" w:eastAsia="es-ES"/>
              </w:rPr>
              <w:t>Lagina</w:t>
            </w:r>
          </w:p>
        </w:tc>
        <w:tc>
          <w:tcPr>
            <w:tcW w:w="980" w:type="dxa"/>
            <w:noWrap/>
            <w:hideMark/>
          </w:tcPr>
          <w:p w:rsidR="00B42101" w:rsidRPr="008343C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8343CB">
              <w:rPr>
                <w:rFonts w:ascii="Calibri" w:eastAsia="Times New Roman" w:hAnsi="Calibri" w:cs="Calibri"/>
                <w:i/>
                <w:color w:val="344991"/>
                <w:sz w:val="22"/>
                <w:szCs w:val="22"/>
                <w:lang w:val="es-ES" w:eastAsia="es-ES"/>
              </w:rPr>
              <w:t>1.236</w:t>
            </w:r>
          </w:p>
        </w:tc>
        <w:tc>
          <w:tcPr>
            <w:tcW w:w="980" w:type="dxa"/>
            <w:noWrap/>
            <w:hideMark/>
          </w:tcPr>
          <w:p w:rsidR="00B42101" w:rsidRPr="008343C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8343CB">
              <w:rPr>
                <w:rFonts w:ascii="Calibri" w:eastAsia="Times New Roman" w:hAnsi="Calibri" w:cs="Calibri"/>
                <w:i/>
                <w:color w:val="344991"/>
                <w:sz w:val="22"/>
                <w:szCs w:val="22"/>
                <w:lang w:val="es-ES" w:eastAsia="es-ES"/>
              </w:rPr>
              <w:t>1.260</w:t>
            </w:r>
          </w:p>
        </w:tc>
        <w:tc>
          <w:tcPr>
            <w:tcW w:w="980" w:type="dxa"/>
            <w:noWrap/>
            <w:hideMark/>
          </w:tcPr>
          <w:p w:rsidR="00B42101" w:rsidRPr="008343C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8343CB">
              <w:rPr>
                <w:rFonts w:ascii="Calibri" w:eastAsia="Times New Roman" w:hAnsi="Calibri" w:cs="Calibri"/>
                <w:i/>
                <w:color w:val="344991"/>
                <w:sz w:val="22"/>
                <w:szCs w:val="22"/>
                <w:lang w:val="es-ES" w:eastAsia="es-ES"/>
              </w:rPr>
              <w:t>1.967</w:t>
            </w:r>
          </w:p>
        </w:tc>
        <w:tc>
          <w:tcPr>
            <w:tcW w:w="980" w:type="dxa"/>
            <w:noWrap/>
            <w:hideMark/>
          </w:tcPr>
          <w:p w:rsidR="00B42101" w:rsidRPr="008343C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8343CB">
              <w:rPr>
                <w:rFonts w:ascii="Calibri" w:eastAsia="Times New Roman" w:hAnsi="Calibri" w:cs="Calibri"/>
                <w:i/>
                <w:color w:val="344991"/>
                <w:sz w:val="22"/>
                <w:szCs w:val="22"/>
                <w:lang w:val="es-ES" w:eastAsia="es-ES"/>
              </w:rPr>
              <w:t>3.948</w:t>
            </w:r>
          </w:p>
        </w:tc>
        <w:tc>
          <w:tcPr>
            <w:tcW w:w="980" w:type="dxa"/>
            <w:noWrap/>
            <w:hideMark/>
          </w:tcPr>
          <w:p w:rsidR="00B42101" w:rsidRPr="008343C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8343CB">
              <w:rPr>
                <w:rFonts w:ascii="Calibri" w:eastAsia="Times New Roman" w:hAnsi="Calibri" w:cs="Calibri"/>
                <w:i/>
                <w:color w:val="344991"/>
                <w:sz w:val="22"/>
                <w:szCs w:val="22"/>
                <w:lang w:val="es-ES" w:eastAsia="es-ES"/>
              </w:rPr>
              <w:t>4.230</w:t>
            </w:r>
          </w:p>
        </w:tc>
        <w:tc>
          <w:tcPr>
            <w:tcW w:w="980" w:type="dxa"/>
            <w:noWrap/>
            <w:hideMark/>
          </w:tcPr>
          <w:p w:rsidR="00B42101" w:rsidRPr="008343C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8343CB">
              <w:rPr>
                <w:rFonts w:ascii="Calibri" w:eastAsia="Times New Roman" w:hAnsi="Calibri" w:cs="Calibri"/>
                <w:i/>
                <w:color w:val="344991"/>
                <w:sz w:val="22"/>
                <w:szCs w:val="22"/>
                <w:lang w:val="es-ES" w:eastAsia="es-ES"/>
              </w:rPr>
              <w:t>5.061</w:t>
            </w:r>
          </w:p>
        </w:tc>
      </w:tr>
      <w:tr w:rsidR="00B42101" w:rsidRPr="001860E1" w:rsidTr="008343CB">
        <w:trPr>
          <w:trHeight w:val="288"/>
          <w:jc w:val="center"/>
        </w:trPr>
        <w:tc>
          <w:tcPr>
            <w:cnfStyle w:val="001000000000" w:firstRow="0" w:lastRow="0" w:firstColumn="1" w:lastColumn="0" w:oddVBand="0" w:evenVBand="0" w:oddHBand="0" w:evenHBand="0" w:firstRowFirstColumn="0" w:firstRowLastColumn="0" w:lastRowFirstColumn="0" w:lastRowLastColumn="0"/>
            <w:tcW w:w="8320" w:type="dxa"/>
            <w:gridSpan w:val="7"/>
            <w:noWrap/>
            <w:hideMark/>
          </w:tcPr>
          <w:p w:rsidR="00B42101" w:rsidRPr="001860E1" w:rsidRDefault="00B42101" w:rsidP="00994534">
            <w:pPr>
              <w:spacing w:after="0"/>
              <w:jc w:val="left"/>
              <w:rPr>
                <w:rFonts w:ascii="Calibri" w:eastAsia="Times New Roman" w:hAnsi="Calibri" w:cs="Calibri"/>
                <w:color w:val="344991"/>
                <w:sz w:val="22"/>
                <w:szCs w:val="22"/>
                <w:lang w:val="es-ES" w:eastAsia="es-ES"/>
              </w:rPr>
            </w:pPr>
            <w:r w:rsidRPr="001860E1">
              <w:rPr>
                <w:rFonts w:ascii="Calibri" w:eastAsia="Times New Roman" w:hAnsi="Calibri" w:cs="Calibri"/>
                <w:color w:val="344991"/>
                <w:sz w:val="22"/>
                <w:szCs w:val="22"/>
                <w:lang w:val="es-ES" w:eastAsia="es-ES"/>
              </w:rPr>
              <w:t>Iturria.</w:t>
            </w:r>
            <w:r w:rsidR="00994534">
              <w:rPr>
                <w:rFonts w:ascii="Calibri" w:eastAsia="Times New Roman" w:hAnsi="Calibri" w:cs="Calibri"/>
                <w:color w:val="344991" w:themeColor="text1"/>
                <w:sz w:val="22"/>
                <w:szCs w:val="22"/>
                <w:lang w:val="es-ES" w:eastAsia="es-ES"/>
              </w:rPr>
              <w:t xml:space="preserve"> Soziolinguistika Klusterra,</w:t>
            </w:r>
            <w:r w:rsidRPr="001860E1">
              <w:rPr>
                <w:rFonts w:ascii="Calibri" w:eastAsia="Times New Roman" w:hAnsi="Calibri" w:cs="Calibri"/>
                <w:color w:val="344991"/>
                <w:sz w:val="22"/>
                <w:szCs w:val="22"/>
                <w:lang w:val="es-ES" w:eastAsia="es-ES"/>
              </w:rPr>
              <w:t xml:space="preserve"> Hizkuntzen Erabileraren Kale Neurketa, </w:t>
            </w:r>
            <w:r>
              <w:rPr>
                <w:rFonts w:ascii="Calibri" w:eastAsia="Times New Roman" w:hAnsi="Calibri" w:cs="Calibri"/>
                <w:color w:val="344991"/>
                <w:sz w:val="22"/>
                <w:szCs w:val="22"/>
                <w:lang w:val="es-ES" w:eastAsia="es-ES"/>
              </w:rPr>
              <w:t>OIARTZUN</w:t>
            </w:r>
            <w:r w:rsidRPr="001860E1">
              <w:rPr>
                <w:rFonts w:ascii="Calibri" w:eastAsia="Times New Roman" w:hAnsi="Calibri" w:cs="Calibri"/>
                <w:color w:val="344991"/>
                <w:sz w:val="22"/>
                <w:szCs w:val="22"/>
                <w:lang w:val="es-ES" w:eastAsia="es-ES"/>
              </w:rPr>
              <w:t xml:space="preserve"> </w:t>
            </w:r>
            <w:r>
              <w:rPr>
                <w:rFonts w:ascii="Calibri" w:eastAsia="Times New Roman" w:hAnsi="Calibri" w:cs="Calibri"/>
                <w:color w:val="344991"/>
                <w:sz w:val="22"/>
                <w:szCs w:val="22"/>
                <w:lang w:val="es-ES" w:eastAsia="es-ES"/>
              </w:rPr>
              <w:t xml:space="preserve">2001, 2005, 2008, 2011, 2016 eta </w:t>
            </w:r>
            <w:r w:rsidRPr="001860E1">
              <w:rPr>
                <w:rFonts w:ascii="Calibri" w:eastAsia="Times New Roman" w:hAnsi="Calibri" w:cs="Calibri"/>
                <w:color w:val="344991"/>
                <w:sz w:val="22"/>
                <w:szCs w:val="22"/>
                <w:lang w:val="es-ES" w:eastAsia="es-ES"/>
              </w:rPr>
              <w:t xml:space="preserve">2021. </w:t>
            </w:r>
          </w:p>
        </w:tc>
      </w:tr>
    </w:tbl>
    <w:p w:rsidR="002F3DD3" w:rsidRDefault="00C0082A" w:rsidP="00C0082A">
      <w:bookmarkStart w:id="32" w:name="_Toc97221962"/>
      <w:r>
        <w:t>G</w:t>
      </w:r>
      <w:r w:rsidR="00B42101">
        <w:t xml:space="preserve">oiko grafiko eta taulan ikus daitekeenez, </w:t>
      </w:r>
      <w:r w:rsidR="002F3DD3">
        <w:t xml:space="preserve">aipagarria da </w:t>
      </w:r>
      <w:r w:rsidR="002F3DD3" w:rsidRPr="00D706FC">
        <w:t>azken bost urteetan Oiartzunen beheranzko</w:t>
      </w:r>
      <w:r w:rsidR="002F3DD3">
        <w:t xml:space="preserve"> bilakaera gertatu izana, hain zuzen, aurreko bost urtekoan gertaturiko igoerari itzulia emanez; 2021eko datu horrekin duela 10 urteko erabilerara itzuli da Oiartzungo euskararen erabilera. </w:t>
      </w:r>
    </w:p>
    <w:p w:rsidR="00C0082A" w:rsidRDefault="002F3DD3" w:rsidP="00C0082A">
      <w:r>
        <w:t>Hogei urteko bilakaerari erreparatuta ikus daiteke ia hamar puntu jaitsi dela</w:t>
      </w:r>
      <w:r w:rsidR="00B42101">
        <w:t xml:space="preserve"> </w:t>
      </w:r>
      <w:r w:rsidR="001B7A49">
        <w:t xml:space="preserve">euskararen erabilera Oiartzunen </w:t>
      </w:r>
      <w:r w:rsidR="00B42101">
        <w:t>2001etik 2021era bitartean (% 62,8 2001ean eta % 53,3 2021ean).</w:t>
      </w:r>
      <w:r w:rsidR="00C0082A">
        <w:t xml:space="preserve"> </w:t>
      </w:r>
    </w:p>
    <w:p w:rsidR="00B42101" w:rsidRDefault="00770F10" w:rsidP="002A03A9">
      <w:r>
        <w:rPr>
          <w:noProof/>
          <w:lang w:eastAsia="eu-ES"/>
        </w:rPr>
        <w:drawing>
          <wp:anchor distT="0" distB="0" distL="114300" distR="114300" simplePos="0" relativeHeight="251658240" behindDoc="1" locked="0" layoutInCell="0" allowOverlap="1" wp14:editId="6ED41A95">
            <wp:simplePos x="0" y="0"/>
            <wp:positionH relativeFrom="column">
              <wp:posOffset>1463040</wp:posOffset>
            </wp:positionH>
            <wp:positionV relativeFrom="paragraph">
              <wp:posOffset>4605655</wp:posOffset>
            </wp:positionV>
            <wp:extent cx="5182235" cy="2905760"/>
            <wp:effectExtent l="0" t="0" r="0" b="0"/>
            <wp:wrapThrough wrapText="bothSides">
              <wp:wrapPolygon edited="0">
                <wp:start x="635" y="0"/>
                <wp:lineTo x="238" y="425"/>
                <wp:lineTo x="0" y="1416"/>
                <wp:lineTo x="0" y="18409"/>
                <wp:lineTo x="159" y="20675"/>
                <wp:lineTo x="476" y="21383"/>
                <wp:lineTo x="21042" y="21383"/>
                <wp:lineTo x="21359" y="20675"/>
                <wp:lineTo x="21439" y="1558"/>
                <wp:lineTo x="21121" y="425"/>
                <wp:lineTo x="20724" y="0"/>
                <wp:lineTo x="635" y="0"/>
              </wp:wrapPolygon>
            </wp:wrapThrough>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2235" cy="2905760"/>
                    </a:xfrm>
                    <a:prstGeom prst="rect">
                      <a:avLst/>
                    </a:prstGeom>
                    <a:noFill/>
                  </pic:spPr>
                </pic:pic>
              </a:graphicData>
            </a:graphic>
            <wp14:sizeRelH relativeFrom="page">
              <wp14:pctWidth>0</wp14:pctWidth>
            </wp14:sizeRelH>
            <wp14:sizeRelV relativeFrom="page">
              <wp14:pctHeight>0</wp14:pctHeight>
            </wp14:sizeRelV>
          </wp:anchor>
        </w:drawing>
      </w:r>
      <w:r w:rsidR="00B42101">
        <w:t>Udalerriko i</w:t>
      </w:r>
      <w:r w:rsidR="00B42101" w:rsidRPr="008E7EB4">
        <w:t>nguru soziolinguistikoa</w:t>
      </w:r>
      <w:bookmarkEnd w:id="32"/>
    </w:p>
    <w:p w:rsidR="00046B00" w:rsidRDefault="00046B00" w:rsidP="00046B00">
      <w:r w:rsidRPr="00734FB0">
        <w:t xml:space="preserve">Herriko kaleetan egiten den </w:t>
      </w:r>
      <w:r>
        <w:t>hizkuntzen erabilera aztertzeko eta</w:t>
      </w:r>
      <w:r w:rsidRPr="00734FB0">
        <w:t xml:space="preserve"> errealitate hori hobeto ulertze</w:t>
      </w:r>
      <w:r>
        <w:t>ko</w:t>
      </w:r>
      <w:r w:rsidRPr="00734FB0">
        <w:t xml:space="preserve"> udalerriko zenbait aldagai soziolinguistiko aintzat hartzea ezinbestekoa da</w:t>
      </w:r>
      <w:r>
        <w:t>.</w:t>
      </w:r>
    </w:p>
    <w:p w:rsidR="00046B00" w:rsidRDefault="00046B00" w:rsidP="00046B00">
      <w:r>
        <w:t xml:space="preserve">Atal honetan, kaleko erabilerarekin batera populazioarekin zuzenean loturiko hiru aldagai aztertuko dira: biztanleriaren lehen hizkuntza, etxeko erabilera eta euskaraz aritzeko gaitasuna. Hala aztertu dute Sorolla, Altuna eta Larrea egileek 2019an eginiko </w:t>
      </w:r>
      <w:r>
        <w:rPr>
          <w:i/>
        </w:rPr>
        <w:t xml:space="preserve">Euskararen erabilerarekin lotura duten faktoreak </w:t>
      </w:r>
      <w:r>
        <w:t xml:space="preserve">izeneko ikerketan </w:t>
      </w:r>
      <w:r>
        <w:fldChar w:fldCharType="begin"/>
      </w:r>
      <w:r>
        <w:instrText xml:space="preserve"> ADDIN ZOTERO_ITEM CSL_CITATION {"citationID":"eMvgmenY","properties":{"formattedCitation":"(Sorolla Vidal, Altuna Zumeta, eta Larrea Mendizabal 2019, 11)","plainCitation":"(Sorolla Vidal, Altuna Zumeta, eta Larrea Mendizabal 2019, 11)","noteIndex":0},"citationItems":[{"id":2783,"uris":["http://zotero.org/users/4759904/items/V2FW6BWY"],"uri":["http://zotero.org/users/4759904/items/V2FW6BWY"],"itemData":{"id":2783,"type":"book","publisher":"Soziolinguistika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Mendizabal","given":"Imanol"}],"issued":{"date-parts":[["2019"]]}},"locator":"11","label":"page"}],"schema":"https://github.com/citation-style-language/schema/raw/master/csl-citation.json"} </w:instrText>
      </w:r>
      <w:r>
        <w:fldChar w:fldCharType="separate"/>
      </w:r>
      <w:r w:rsidRPr="004A5B8E">
        <w:t>(Sorolla Vidal, Altuna Zumeta, eta Larrea Mendizabal 2019, 11)</w:t>
      </w:r>
      <w:r>
        <w:fldChar w:fldCharType="end"/>
      </w:r>
      <w:r>
        <w:t>, eta, era berean, biztanleriaren aldagai soziolinguistiko horiexek lantzen dira Euskal Jaurlaritzak argitaratzen d</w:t>
      </w:r>
      <w:r w:rsidR="00BD6AA5">
        <w:t>it</w:t>
      </w:r>
      <w:r>
        <w:t xml:space="preserve">uen </w:t>
      </w:r>
      <w:r>
        <w:rPr>
          <w:i/>
        </w:rPr>
        <w:t xml:space="preserve">Mapa </w:t>
      </w:r>
      <w:r w:rsidRPr="004A5B8E">
        <w:rPr>
          <w:i/>
        </w:rPr>
        <w:t>Soz</w:t>
      </w:r>
      <w:r>
        <w:rPr>
          <w:i/>
        </w:rPr>
        <w:t>io</w:t>
      </w:r>
      <w:r w:rsidRPr="004A5B8E">
        <w:rPr>
          <w:i/>
        </w:rPr>
        <w:t>linguistikoetan</w:t>
      </w:r>
      <w:r>
        <w:t xml:space="preserve"> ere </w:t>
      </w:r>
      <w:r>
        <w:fldChar w:fldCharType="begin"/>
      </w:r>
      <w:r>
        <w:instrText xml:space="preserve"> ADDIN ZOTERO_ITEM CSL_CITATION {"citationID":"tTWbib4R","properties":{"formattedCitation":"(Eusko Jaurlaritza - Gobierno Vasco. Kultura eta Hizkuntza Politika Saila 2020)","plainCitation":"(Eusko Jaurlaritza - Gobierno Vasco. Kultura eta Hizkuntza Politika Saila 2020)","noteIndex":0},"citationItems":[{"id":2771,"uris":["http://zotero.org/users/4759904/items/AWDWAAVE"],"uri":["http://zotero.org/users/4759904/items/AWDWAAVE"],"itemData":{"id":2771,"type":"book","publisher":"Eusko Jaurlaritzaren Argitalpen Zerbitzu Nagusia = Servicio Central de Publicaciones del Gobierno Vasco","title":"VI. Mapa Soziolinguistikoa 2016","author":[{"family":"Eusko Jaurlaritza - Gobierno Vasco. Kultura eta Hizkuntza Politika Saila","given":""}],"issued":{"date-parts":[["2020"]]}}}],"schema":"https://github.com/citation-style-language/schema/raw/master/csl-citation.json"} </w:instrText>
      </w:r>
      <w:r>
        <w:fldChar w:fldCharType="separate"/>
      </w:r>
      <w:r w:rsidRPr="00456C8F">
        <w:t>(Eusko Jaurlaritza - Gobierno Vasco. Kultura eta Hizkuntza Politika Saila 2020)</w:t>
      </w:r>
      <w:r>
        <w:fldChar w:fldCharType="end"/>
      </w:r>
      <w:r>
        <w:t xml:space="preserve">. </w:t>
      </w:r>
    </w:p>
    <w:p w:rsidR="00046B00" w:rsidRDefault="00046B00" w:rsidP="00046B00">
      <w:r>
        <w:t xml:space="preserve">Beraz, </w:t>
      </w:r>
      <w:r w:rsidRPr="00734FB0">
        <w:t xml:space="preserve">honako lau aldagai hauek hartu dira aztergai: 1) EUSTATek ematen </w:t>
      </w:r>
      <w:r>
        <w:t>duen</w:t>
      </w:r>
      <w:r w:rsidRPr="00734FB0">
        <w:t xml:space="preserve"> udalerriko euskara-gaitasuna, hots, zenbat biztanle diren euskaldun, ia euskaldun edo erdaldun</w:t>
      </w:r>
      <w:r w:rsidRPr="007E449F">
        <w:rPr>
          <w:rStyle w:val="Oin-oharrarenerreferentzia"/>
        </w:rPr>
        <w:footnoteReference w:id="15"/>
      </w:r>
      <w:r>
        <w:t>;</w:t>
      </w:r>
      <w:r w:rsidRPr="00734FB0">
        <w:t xml:space="preserve"> 2) biztanleen artean lehen hizkuntza</w:t>
      </w:r>
      <w:r w:rsidRPr="007E449F">
        <w:rPr>
          <w:rStyle w:val="Oin-oharrarenerreferentzia"/>
        </w:rPr>
        <w:footnoteReference w:id="16"/>
      </w:r>
      <w:r w:rsidRPr="00734FB0">
        <w:t xml:space="preserve"> euskara, </w:t>
      </w:r>
      <w:r>
        <w:t xml:space="preserve">erdara, </w:t>
      </w:r>
      <w:r w:rsidRPr="00734FB0">
        <w:t xml:space="preserve">euskara eta gaztelania </w:t>
      </w:r>
      <w:r>
        <w:t xml:space="preserve">edo beste bat </w:t>
      </w:r>
      <w:r w:rsidRPr="00734FB0">
        <w:t>dutenen ehunekoa</w:t>
      </w:r>
      <w:r>
        <w:t>;</w:t>
      </w:r>
      <w:r w:rsidRPr="00734FB0">
        <w:t xml:space="preserve"> 3) etxeko hizkuntzen erabilera</w:t>
      </w:r>
      <w:r w:rsidRPr="007E449F">
        <w:rPr>
          <w:rStyle w:val="Oin-oharrarenerreferentzia"/>
        </w:rPr>
        <w:footnoteReference w:id="17"/>
      </w:r>
      <w:r w:rsidRPr="00734FB0">
        <w:t>, euskara, erdara, biak</w:t>
      </w:r>
      <w:r>
        <w:t xml:space="preserve"> edo beste bat</w:t>
      </w:r>
      <w:r w:rsidRPr="00734FB0">
        <w:t xml:space="preserve"> erabiltzen diren alegia</w:t>
      </w:r>
      <w:r>
        <w:t>;</w:t>
      </w:r>
      <w:r w:rsidRPr="00734FB0">
        <w:t xml:space="preserve"> eta 4) ikerketa honetan jasotako hizkuntzen </w:t>
      </w:r>
      <w:r>
        <w:t xml:space="preserve">kaleko </w:t>
      </w:r>
      <w:r w:rsidRPr="00734FB0">
        <w:t xml:space="preserve">erabileraren </w:t>
      </w:r>
      <w:r>
        <w:t>datua</w:t>
      </w:r>
      <w:r w:rsidRPr="00734FB0">
        <w:t>.</w:t>
      </w:r>
      <w:r>
        <w:t xml:space="preserve"> </w:t>
      </w:r>
    </w:p>
    <w:p w:rsidR="00046B00" w:rsidRPr="00734FB0" w:rsidRDefault="00046B00" w:rsidP="00046B00">
      <w:r>
        <w:t xml:space="preserve">Atal honen helburua da lau aldagai soziolinguistiko horiek baliatuz udalerriko inguru soziolinguistikoaren argazkia eskaintzea. Aldagai horiek, ordea, ez dira konparagarriak bere horretan, errealitate desberdinen berri ematen dutelako. </w:t>
      </w:r>
    </w:p>
    <w:p w:rsidR="000859C8" w:rsidRDefault="00046B00" w:rsidP="00046B00">
      <w:r w:rsidRPr="00734FB0">
        <w:t>Alde batetik, hizkuntza hitz egiten jakitea norberaren ezaugarri kognitiboa d</w:t>
      </w:r>
      <w:r>
        <w:t>a, errealitate psikologiko batutzailea, hizkuntza berriak eskura baitaitezke, lehendik ikasitako beste hizkuntza batzuen ezagutza kaltetu gabe. Erabilera, aldiz</w:t>
      </w:r>
      <w:r w:rsidRPr="00734FB0">
        <w:t xml:space="preserve">, ezaugarri kolektiboa, familiakoa edota soziala </w:t>
      </w:r>
      <w:r>
        <w:t>da</w:t>
      </w:r>
      <w:r w:rsidRPr="00734FB0">
        <w:t xml:space="preserve"> </w:t>
      </w:r>
      <w:r w:rsidR="00D1549C">
        <w:fldChar w:fldCharType="begin"/>
      </w:r>
      <w:r w:rsidR="00D1549C">
        <w:instrText xml:space="preserve"> ADDIN ZOTERO_ITEM CSL_CITATION {"citationID":"0SJVfH1E","properties":{"formattedCitation":"(Vila i Moreno 2021, 26)","plainCitation":"(Vila i Moreno 2021, 26)","noteIndex":0},"citationItems":[{"id":2779,"uris":["http://zotero.org/users/4759904/items/5R9JUESY"],"uri":["http://zotero.org/users/4759904/items/5R9JUESY"],"itemData":{"id":2779,"type":"article-journal","container-title":"Administrazioa euskaraz","ISSN":"ISSN 1576-5563","page":"26-27","title":"Hizkuntza gutxituak: : ezagutzaren eta erabileraren sustatzearen arteko lotura","volume":"111","author":[{"family":"Vila i Moreno","given":"F. Xavier"}],"issued":{"date-parts":[["2021"]]}},"locator":"26","label":"page"}],"schema":"https://github.com/citation-style-language/schema/raw/master/csl-citation.json"} </w:instrText>
      </w:r>
      <w:r w:rsidR="00D1549C">
        <w:fldChar w:fldCharType="separate"/>
      </w:r>
      <w:r w:rsidR="00D1549C" w:rsidRPr="00BE3A0F">
        <w:t>(Vila i Moreno 2021, 26)</w:t>
      </w:r>
      <w:r w:rsidR="00D1549C">
        <w:fldChar w:fldCharType="end"/>
      </w:r>
      <w:r w:rsidR="00D1549C">
        <w:t xml:space="preserve">. </w:t>
      </w:r>
      <w:r>
        <w:t xml:space="preserve">Esan daiteke, beraz, testuinguru sozial eleaniztun batean, ezagutzak ez duela hizkuntzaren erabilera baldintzatzen, hizkuntza erabiltzeko aukera baino ez baitu sortzen </w:t>
      </w:r>
      <w:r w:rsidR="00D1549C">
        <w:fldChar w:fldCharType="begin"/>
      </w:r>
      <w:r w:rsidR="00D1549C">
        <w:instrText xml:space="preserve"> ADDIN ZOTERO_ITEM CSL_CITATION {"citationID":"NTCDiZbZ","properties":{"formattedCitation":"(Vila i Moreno 2021, 26)","plainCitation":"(Vila i Moreno 2021, 26)","noteIndex":0},"citationItems":[{"id":2779,"uris":["http://zotero.org/users/4759904/items/5R9JUESY"],"uri":["http://zotero.org/users/4759904/items/5R9JUESY"],"itemData":{"id":2779,"type":"article-journal","container-title":"Administrazioa euskaraz","ISSN":"ISSN 1576-5563","page":"26-27","title":"Hizkuntza gutxituak: : ezagutzaren eta erabileraren sustatzearen arteko lotura","volume":"111","author":[{"family":"Vila i Moreno","given":"F. Xavier"}],"issued":{"date-parts":[["2021"]]}},"locator":"26","label":"page"}],"schema":"https://github.com/citation-style-language/schema/raw/master/csl-citation.json"} </w:instrText>
      </w:r>
      <w:r w:rsidR="00D1549C">
        <w:fldChar w:fldCharType="separate"/>
      </w:r>
      <w:r w:rsidR="00D1549C" w:rsidRPr="00BE3A0F">
        <w:t>(Vila i Moreno 2021, 26)</w:t>
      </w:r>
      <w:r w:rsidR="00D1549C">
        <w:fldChar w:fldCharType="end"/>
      </w:r>
      <w:r w:rsidR="00D1549C">
        <w:t xml:space="preserve"> </w:t>
      </w:r>
      <w:r>
        <w:t xml:space="preserve">edo eskaintzen </w:t>
      </w:r>
      <w:r w:rsidR="000859C8">
        <w:fldChar w:fldCharType="begin"/>
      </w:r>
      <w:r w:rsidR="000859C8">
        <w:instrText xml:space="preserve"> ADDIN ZOTERO_ITEM CSL_CITATION {"citationID":"n8OrW86A","properties":{"formattedCitation":"(Ramallo 2020)","plainCitation":"(Ramallo 2020)","noteIndex":0},"citationItems":[{"id":2820,"uris":["http://zotero.org/users/4759904/items/F23YDQBD"],"uri":["http://zotero.org/users/4759904/items/F23YDQBD"],"itemData":{"id":2820,"type":"chapter","container-title":"Claves para entender el multilingüismo contemporáneo.","edition":"UOC y Universidad de Zaragoza","event-place":"Zaragoza","page":"229-265","publisher-place":"Zaragoza","title":"Neofalantismo y el sujeto neohablante","author":[{"family":"Ramallo","given":"Fernando"}],"editor":[{"family":"Martín Rojo","given":"Luisa"},{"family":"Pujolar","given":"Joan"}],"issued":{"date-parts":[["2020"]]}}}],"schema":"https://github.com/citation-style-language/schema/raw/master/csl-citation.json"} </w:instrText>
      </w:r>
      <w:r w:rsidR="000859C8">
        <w:fldChar w:fldCharType="separate"/>
      </w:r>
      <w:r w:rsidR="000859C8" w:rsidRPr="00A77B6C">
        <w:t>(Ramallo 2020)</w:t>
      </w:r>
      <w:r w:rsidR="000859C8">
        <w:fldChar w:fldCharType="end"/>
      </w:r>
      <w:r w:rsidR="000859C8">
        <w:t>.</w:t>
      </w:r>
    </w:p>
    <w:p w:rsidR="00046B00" w:rsidRDefault="00046B00" w:rsidP="00046B00">
      <w:r w:rsidRPr="00734FB0">
        <w:t xml:space="preserve">Kontuan hartzekoa da, </w:t>
      </w:r>
      <w:r>
        <w:t>bestalde</w:t>
      </w:r>
      <w:r w:rsidRPr="00734FB0">
        <w:t xml:space="preserve">, </w:t>
      </w:r>
      <w:r>
        <w:t>desberdintasun</w:t>
      </w:r>
      <w:r w:rsidRPr="00734FB0">
        <w:t xml:space="preserve"> metodologiko nabarmenak </w:t>
      </w:r>
      <w:r>
        <w:t>daudela</w:t>
      </w:r>
      <w:r w:rsidRPr="00734FB0">
        <w:t xml:space="preserve"> kale-erabilera</w:t>
      </w:r>
      <w:r>
        <w:t>,</w:t>
      </w:r>
      <w:r w:rsidRPr="00734FB0">
        <w:t xml:space="preserve"> etxeko erabilera</w:t>
      </w:r>
      <w:r>
        <w:t>, lehen hizkuntza eta euskara-gaitasuna</w:t>
      </w:r>
      <w:r w:rsidRPr="00734FB0">
        <w:t xml:space="preserve"> </w:t>
      </w:r>
      <w:r>
        <w:t>neurtzeko</w:t>
      </w:r>
      <w:r w:rsidRPr="00734FB0">
        <w:t xml:space="preserve"> moduan. </w:t>
      </w:r>
      <w:r>
        <w:t xml:space="preserve">Laburbilduz, aztertzen ari garen aldagai horien arteko alderaketak oso tentuz hartu beharrekoak dira, honako arrazoi hauek tarteko: </w:t>
      </w:r>
    </w:p>
    <w:p w:rsidR="00046B00" w:rsidRPr="00C056ED" w:rsidRDefault="00046B00" w:rsidP="00046B00">
      <w:pPr>
        <w:pStyle w:val="Zerrenda-paragrafoa"/>
        <w:numPr>
          <w:ilvl w:val="0"/>
          <w:numId w:val="34"/>
        </w:numPr>
      </w:pPr>
      <w:r w:rsidRPr="008343CB">
        <w:rPr>
          <w:b/>
        </w:rPr>
        <w:t>Kale-erabilera behaketa bidez jasotzen</w:t>
      </w:r>
      <w:r w:rsidRPr="00C056ED">
        <w:t xml:space="preserve"> da, beraz, hizketan ari dena horretaz konturatu ere ez da egiten; etxeko erabilera-datua, aldiz, inkesta bidez jasotzen da, eta norberak ematen du bere etxean hitz egiten duen hizkuntzaren inguruko informazioa.</w:t>
      </w:r>
    </w:p>
    <w:p w:rsidR="00046B00" w:rsidRPr="00C056ED" w:rsidRDefault="00046B00" w:rsidP="00046B00">
      <w:pPr>
        <w:pStyle w:val="Zerrenda-paragrafoa"/>
        <w:numPr>
          <w:ilvl w:val="0"/>
          <w:numId w:val="34"/>
        </w:numPr>
      </w:pPr>
      <w:r w:rsidRPr="008343CB">
        <w:rPr>
          <w:b/>
        </w:rPr>
        <w:t>Kale-erabileran ez da ezinbestean udalerrian bizi direnen</w:t>
      </w:r>
      <w:r w:rsidRPr="00C056ED">
        <w:t xml:space="preserve"> erabilera islatzen bere horretan, kalean behaturiko elkarrizketen erabilera jasotzen baita, izan bertan erroldatutako biztanleen ala ez.</w:t>
      </w:r>
    </w:p>
    <w:p w:rsidR="00046B00" w:rsidRDefault="00046B00" w:rsidP="00046B00">
      <w:pPr>
        <w:pStyle w:val="Zerrenda-paragrafoa"/>
        <w:numPr>
          <w:ilvl w:val="0"/>
          <w:numId w:val="34"/>
        </w:numPr>
      </w:pPr>
      <w:r w:rsidRPr="008343CB">
        <w:rPr>
          <w:b/>
        </w:rPr>
        <w:t>Kale-erabilera gertukoen artekoa izan</w:t>
      </w:r>
      <w:r w:rsidRPr="00C056ED">
        <w:t xml:space="preserve"> ohi da, eta, sarritan, adinkide berekoen artean gertatzen da. Aldiz, etxeko erabilera familia eremukoa da, normaletan belaunaldi ezberdinen artekoa </w:t>
      </w:r>
      <w:r w:rsidRPr="00C056ED">
        <w:fldChar w:fldCharType="begin"/>
      </w:r>
      <w:r w:rsidRPr="00C056ED">
        <w:instrText xml:space="preserve"> ADDIN ZOTERO_ITEM CSL_CITATION {"citationID":"EPLBIHF6","properties":{"formattedCitation":"(Sorolla Vidal, Altuna Zumeta, eta Larrea Mendizabal 2019, 16)","plainCitation":"(Sorolla Vidal, Altuna Zumeta, eta Larrea Mendizabal 2019, 16)","noteIndex":0},"citationItems":[{"id":2783,"uris":["http://zotero.org/users/4759904/items/V2FW6BWY"],"uri":["http://zotero.org/users/4759904/items/V2FW6BWY"],"itemData":{"id":2783,"type":"book","publisher":"Soziolinguistika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Mendizabal","given":"Imanol"}],"issued":{"date-parts":[["2019"]]}},"locator":"16","label":"page"}],"schema":"https://github.com/citation-style-language/schema/raw/master/csl-citation.json"} </w:instrText>
      </w:r>
      <w:r w:rsidRPr="00C056ED">
        <w:fldChar w:fldCharType="separate"/>
      </w:r>
      <w:r w:rsidRPr="00C056ED">
        <w:t>(Sorolla Vidal, Altuna Zumeta, eta Larrea Mendizabal 2019, 16)</w:t>
      </w:r>
      <w:r w:rsidRPr="00C056ED">
        <w:fldChar w:fldCharType="end"/>
      </w:r>
      <w:r>
        <w:t>.</w:t>
      </w:r>
    </w:p>
    <w:p w:rsidR="00046B00" w:rsidRDefault="00046B00" w:rsidP="00046B00">
      <w:r>
        <w:t>Nolanahi ere, azaldutako ñabardura horiek kontuan izanda ere, aurrez egin diren ikerketen arabera, esan daiteke honako korrelazio hauek izan, badirela:</w:t>
      </w:r>
    </w:p>
    <w:p w:rsidR="00046B00" w:rsidRPr="00C056ED" w:rsidRDefault="00046B00" w:rsidP="00046B00">
      <w:pPr>
        <w:pStyle w:val="Zerrenda-paragrafoa"/>
        <w:numPr>
          <w:ilvl w:val="0"/>
          <w:numId w:val="33"/>
        </w:numPr>
      </w:pPr>
      <w:r w:rsidRPr="008343CB">
        <w:rPr>
          <w:b/>
        </w:rPr>
        <w:t>Zenbat eta udalerri euskaldunagoa</w:t>
      </w:r>
      <w:r w:rsidRPr="00C056ED">
        <w:t xml:space="preserve"> izan orduan eta handiagoa da euskararen kale-erabilera. Baina, banaketa hori ez da lineala eta ez uniformea, eta udalerrien artean hizkuntza portaerari buruzko desberdintasunak ageri dira </w:t>
      </w:r>
      <w:r w:rsidRPr="00C056ED">
        <w:fldChar w:fldCharType="begin"/>
      </w:r>
      <w:r w:rsidRPr="00C056ED">
        <w:instrText xml:space="preserve"> ADDIN ZOTERO_ITEM CSL_CITATION {"citationID":"aqWqz1mC","properties":{"formattedCitation":"(Sorolla Vidal, Altuna Zumeta, eta Larrea Mendizabal 2019, 12)","plainCitation":"(Sorolla Vidal, Altuna Zumeta, eta Larrea Mendizabal 2019, 12)","noteIndex":0},"citationItems":[{"id":2783,"uris":["http://zotero.org/users/4759904/items/V2FW6BWY"],"uri":["http://zotero.org/users/4759904/items/V2FW6BWY"],"itemData":{"id":2783,"type":"book","publisher":"Soziolinguistika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Mendizabal","given":"Imanol"}],"issued":{"date-parts":[["2019"]]}},"locator":"12","label":"page"}],"schema":"https://github.com/citation-style-language/schema/raw/master/csl-citation.json"} </w:instrText>
      </w:r>
      <w:r w:rsidRPr="00C056ED">
        <w:fldChar w:fldCharType="separate"/>
      </w:r>
      <w:r w:rsidRPr="00C056ED">
        <w:t>(Sorolla Vidal, Altuna Zumeta, eta Larrea Mendizabal 2019, 12)</w:t>
      </w:r>
      <w:r w:rsidRPr="00C056ED">
        <w:fldChar w:fldCharType="end"/>
      </w:r>
      <w:r w:rsidRPr="00C056ED">
        <w:t>.</w:t>
      </w:r>
    </w:p>
    <w:p w:rsidR="00046B00" w:rsidRPr="00C056ED" w:rsidRDefault="00046B00" w:rsidP="00046B00">
      <w:pPr>
        <w:pStyle w:val="Zerrenda-paragrafoa"/>
        <w:numPr>
          <w:ilvl w:val="0"/>
          <w:numId w:val="33"/>
        </w:numPr>
      </w:pPr>
      <w:r w:rsidRPr="008343CB">
        <w:rPr>
          <w:b/>
        </w:rPr>
        <w:t>Lehen hizkuntza modura euskara</w:t>
      </w:r>
      <w:r w:rsidRPr="00C056ED">
        <w:t xml:space="preserve"> jaso dutenen proportzioa handia den udalerrietan, gehienetan, are eta handiagoa da euskararen kale-erabilera. Lehen hizkuntzaren proportzioak behera egin ahala, hala egiten du euskararen erabilerak </w:t>
      </w:r>
      <w:r w:rsidRPr="00C056ED">
        <w:fldChar w:fldCharType="begin"/>
      </w:r>
      <w:r w:rsidRPr="00C056ED">
        <w:instrText xml:space="preserve"> ADDIN ZOTERO_ITEM CSL_CITATION {"citationID":"nPgmPBiH","properties":{"formattedCitation":"(Sorolla Vidal, Altuna Zumeta, eta Larrea Mendizabal 2019, 15)","plainCitation":"(Sorolla Vidal, Altuna Zumeta, eta Larrea Mendizabal 2019, 15)","noteIndex":0},"citationItems":[{"id":2783,"uris":["http://zotero.org/users/4759904/items/V2FW6BWY"],"uri":["http://zotero.org/users/4759904/items/V2FW6BWY"],"itemData":{"id":2783,"type":"book","publisher":"Soziolinguistika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Mendizabal","given":"Imanol"}],"issued":{"date-parts":[["2019"]]}},"locator":"15","label":"page"}],"schema":"https://github.com/citation-style-language/schema/raw/master/csl-citation.json"} </w:instrText>
      </w:r>
      <w:r w:rsidRPr="00C056ED">
        <w:fldChar w:fldCharType="separate"/>
      </w:r>
      <w:r w:rsidRPr="00C056ED">
        <w:t>(Sorolla Vidal, Altuna Zumeta, eta Larrea Mendizabal 2019, 15)</w:t>
      </w:r>
      <w:r w:rsidRPr="00C056ED">
        <w:fldChar w:fldCharType="end"/>
      </w:r>
      <w:r w:rsidRPr="00C056ED">
        <w:t>.</w:t>
      </w:r>
    </w:p>
    <w:p w:rsidR="00046B00" w:rsidRPr="00C056ED" w:rsidRDefault="00046B00" w:rsidP="00046B00">
      <w:pPr>
        <w:pStyle w:val="Zerrenda-paragrafoa"/>
        <w:numPr>
          <w:ilvl w:val="0"/>
          <w:numId w:val="33"/>
        </w:numPr>
      </w:pPr>
      <w:r w:rsidRPr="008343CB">
        <w:rPr>
          <w:b/>
        </w:rPr>
        <w:t>Zenbat eta handiagoa izan etxeko erabilera</w:t>
      </w:r>
      <w:r w:rsidRPr="00C056ED">
        <w:t xml:space="preserve">, orduan eta handiagoa da kaleko erabilera. Nabarmentzekoa da bestalde, kaleko erabilera etxekoa baino altuagoa dela udalerri gehienetan. Gainera, alde hori ez da murrizten etxean euskaraz asko hitz egiten den udalerrietan </w:t>
      </w:r>
      <w:r w:rsidRPr="00C056ED">
        <w:fldChar w:fldCharType="begin"/>
      </w:r>
      <w:r w:rsidRPr="00C056ED">
        <w:instrText xml:space="preserve"> ADDIN ZOTERO_ITEM CSL_CITATION {"citationID":"xbM0BIMf","properties":{"formattedCitation":"(Sorolla Vidal, Altuna Zumeta, eta Larrea Mendizabal 2019, 16)","plainCitation":"(Sorolla Vidal, Altuna Zumeta, eta Larrea Mendizabal 2019, 16)","noteIndex":0},"citationItems":[{"id":2783,"uris":["http://zotero.org/users/4759904/items/V2FW6BWY"],"uri":["http://zotero.org/users/4759904/items/V2FW6BWY"],"itemData":{"id":2783,"type":"book","publisher":"Soziolinguistika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Mendizabal","given":"Imanol"}],"issued":{"date-parts":[["2019"]]}},"locator":"16","label":"page"}],"schema":"https://github.com/citation-style-language/schema/raw/master/csl-citation.json"} </w:instrText>
      </w:r>
      <w:r w:rsidRPr="00C056ED">
        <w:fldChar w:fldCharType="separate"/>
      </w:r>
      <w:r w:rsidRPr="00C056ED">
        <w:t>(Sorolla Vidal, Altuna Zumeta, eta Larrea Mendizabal 2019, 16)</w:t>
      </w:r>
      <w:r w:rsidRPr="00C056ED">
        <w:fldChar w:fldCharType="end"/>
      </w:r>
      <w:r w:rsidRPr="00C056ED">
        <w:t>.</w:t>
      </w:r>
    </w:p>
    <w:p w:rsidR="00046B00" w:rsidRDefault="00046B00" w:rsidP="00046B00">
      <w:pPr>
        <w:pStyle w:val="Zerrenda-paragrafoa"/>
        <w:numPr>
          <w:ilvl w:val="0"/>
          <w:numId w:val="33"/>
        </w:numPr>
      </w:pPr>
      <w:r w:rsidRPr="008343CB">
        <w:rPr>
          <w:b/>
        </w:rPr>
        <w:t>Ezagutza, kale-erabilera, lehen hizkuntza eta etxeko erabilera</w:t>
      </w:r>
      <w:r w:rsidRPr="00C056ED">
        <w:t>: aldagai soziolinguistikoen euskarari dagokion datuetan, balio altuenetik</w:t>
      </w:r>
      <w:r>
        <w:t xml:space="preserve"> txikienera hurrenkera hori da</w:t>
      </w:r>
      <w:r w:rsidRPr="008A44F2">
        <w:t xml:space="preserve"> </w:t>
      </w:r>
      <w:r>
        <w:t xml:space="preserve">ia udalerri guztietan ohikoena </w:t>
      </w:r>
      <w:r>
        <w:fldChar w:fldCharType="begin"/>
      </w:r>
      <w:r>
        <w:instrText xml:space="preserve"> ADDIN ZOTERO_ITEM CSL_CITATION {"citationID":"vjod2iAH","properties":{"formattedCitation":"(Sorolla Vidal, Altuna Zumeta, eta Larrea Mendizabal 2019, 19)","plainCitation":"(Sorolla Vidal, Altuna Zumeta, eta Larrea Mendizabal 2019, 19)","noteIndex":0},"citationItems":[{"id":2783,"uris":["http://zotero.org/users/4759904/items/V2FW6BWY"],"uri":["http://zotero.org/users/4759904/items/V2FW6BWY"],"itemData":{"id":2783,"type":"book","publisher":"Soziolinguistika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Mendizabal","given":"Imanol"}],"issued":{"date-parts":[["2019"]]}},"locator":"19","label":"page"}],"schema":"https://github.com/citation-style-language/schema/raw/master/csl-citation.json"} </w:instrText>
      </w:r>
      <w:r>
        <w:fldChar w:fldCharType="separate"/>
      </w:r>
      <w:r w:rsidRPr="00E26477">
        <w:t>(Sorolla Vidal, Altuna Zumeta, eta Larrea Mendizabal 2019, 19)</w:t>
      </w:r>
      <w:r>
        <w:fldChar w:fldCharType="end"/>
      </w:r>
      <w:r>
        <w:t>.</w:t>
      </w:r>
    </w:p>
    <w:p w:rsidR="00046B00" w:rsidRDefault="00046B00" w:rsidP="00046B00">
      <w:r>
        <w:t>Beraz, aztertu ditzagun Oiartzungo udalerrian bildu diren aldagai soziolinguistikoen datuen arteko harremana.</w:t>
      </w:r>
    </w:p>
    <w:p w:rsidR="00B42101" w:rsidRPr="00196042" w:rsidRDefault="00B42101" w:rsidP="00B42101">
      <w:pPr>
        <w:spacing w:after="0"/>
        <w:jc w:val="left"/>
      </w:pPr>
      <w:r>
        <w:br w:type="page"/>
      </w:r>
    </w:p>
    <w:p w:rsidR="00B42101" w:rsidRDefault="00191E6B" w:rsidP="00B42101">
      <w:pPr>
        <w:pStyle w:val="3izenburua"/>
        <w:numPr>
          <w:ilvl w:val="2"/>
          <w:numId w:val="1"/>
        </w:numPr>
      </w:pPr>
      <w:bookmarkStart w:id="33" w:name="_Toc94608369"/>
      <w:bookmarkStart w:id="34" w:name="_Toc97221963"/>
      <w:bookmarkStart w:id="35" w:name="_Toc115776339"/>
      <w:r>
        <w:t>Oiartzungo a</w:t>
      </w:r>
      <w:r w:rsidR="00B42101">
        <w:t>ldagai soziolinguistikoak</w:t>
      </w:r>
      <w:bookmarkEnd w:id="33"/>
      <w:bookmarkEnd w:id="34"/>
      <w:bookmarkEnd w:id="35"/>
    </w:p>
    <w:p w:rsidR="00565431" w:rsidRPr="00565431" w:rsidRDefault="00565431" w:rsidP="00565431">
      <w:r>
        <w:t>Oiartzungo aldagai soziolinguistikoak aztertuz (6. Grafikoa eta Taula) ikus daiteke aldagai horien artean balio altuena euskara-gaitasunak duela (% 76,3), ondoren lehen hizkuntzak (% 58,0), jarraian kale-erabilerak (% </w:t>
      </w:r>
      <w:r w:rsidR="00DE72BD">
        <w:t>5</w:t>
      </w:r>
      <w:r>
        <w:t>3,3), eta</w:t>
      </w:r>
      <w:r w:rsidR="00D1549C">
        <w:t>,</w:t>
      </w:r>
      <w:r>
        <w:t xml:space="preserve"> azkenik, etxeko erabilerak (</w:t>
      </w:r>
      <w:r w:rsidR="00DE72BD">
        <w:t>% 47,6</w:t>
      </w:r>
      <w:r>
        <w:t xml:space="preserve">). </w:t>
      </w:r>
    </w:p>
    <w:p w:rsidR="00B42101"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6</w:t>
      </w:r>
      <w:r>
        <w:rPr>
          <w:noProof/>
        </w:rPr>
        <w:fldChar w:fldCharType="end"/>
      </w:r>
      <w:r>
        <w:t>. Grafikoa eta Taula. HIZKUNTZA-GAITASUNA, LEHEN HIZKUNTZA, ETXEKO ERABILERA ETA KALE-ERABILERA. OIARTZUN, 2016-2021. (%)</w:t>
      </w:r>
    </w:p>
    <w:p w:rsidR="00B42101" w:rsidRDefault="001F3E37" w:rsidP="00930DEC">
      <w:pPr>
        <w:pStyle w:val="SKLtestua"/>
        <w:jc w:val="center"/>
      </w:pPr>
      <w:r>
        <w:rPr>
          <w:noProof/>
          <w:lang w:eastAsia="eu-ES"/>
        </w:rPr>
        <w:drawing>
          <wp:inline distT="0" distB="0" distL="0" distR="0" wp14:anchorId="3B4C0A2A" wp14:editId="6F2ED04F">
            <wp:extent cx="4787660" cy="2769079"/>
            <wp:effectExtent l="0" t="0" r="0" b="0"/>
            <wp:docPr id="3" name="Diagrama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10324D28-AA5B-4D90-B4E3-141E05FCC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1taularensaretaargia-1enfasia1"/>
        <w:tblW w:w="7439" w:type="dxa"/>
        <w:jc w:val="center"/>
        <w:tblLook w:val="04A0" w:firstRow="1" w:lastRow="0" w:firstColumn="1" w:lastColumn="0" w:noHBand="0" w:noVBand="1"/>
      </w:tblPr>
      <w:tblGrid>
        <w:gridCol w:w="3042"/>
        <w:gridCol w:w="1178"/>
        <w:gridCol w:w="1111"/>
        <w:gridCol w:w="1054"/>
        <w:gridCol w:w="1054"/>
      </w:tblGrid>
      <w:tr w:rsidR="0055330D" w:rsidRPr="00D0615B" w:rsidTr="0055330D">
        <w:trPr>
          <w:cnfStyle w:val="100000000000" w:firstRow="1" w:lastRow="0" w:firstColumn="0" w:lastColumn="0" w:oddVBand="0" w:evenVBand="0" w:oddHBand="0"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left"/>
              <w:rPr>
                <w:rFonts w:ascii="Times New Roman" w:eastAsia="Times New Roman" w:hAnsi="Times New Roman"/>
                <w:color w:val="auto"/>
                <w:sz w:val="24"/>
                <w:szCs w:val="20"/>
                <w:lang w:val="es-ES" w:eastAsia="es-ES"/>
              </w:rPr>
            </w:pPr>
          </w:p>
        </w:tc>
        <w:tc>
          <w:tcPr>
            <w:tcW w:w="1178" w:type="dxa"/>
            <w:hideMark/>
          </w:tcPr>
          <w:p w:rsidR="0055330D" w:rsidRPr="00D0615B" w:rsidRDefault="0055330D"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Hizkuntza-gaitasuna</w:t>
            </w:r>
            <w:r w:rsidRPr="00D0615B">
              <w:rPr>
                <w:rFonts w:ascii="Calibri" w:eastAsia="Times New Roman" w:hAnsi="Calibri" w:cs="Calibri"/>
                <w:color w:val="344991"/>
                <w:sz w:val="22"/>
                <w:szCs w:val="22"/>
                <w:lang w:val="es-ES" w:eastAsia="es-ES"/>
              </w:rPr>
              <w:br/>
              <w:t>(2016)</w:t>
            </w:r>
          </w:p>
        </w:tc>
        <w:tc>
          <w:tcPr>
            <w:tcW w:w="1111" w:type="dxa"/>
            <w:hideMark/>
          </w:tcPr>
          <w:p w:rsidR="0055330D" w:rsidRPr="00D0615B" w:rsidRDefault="0055330D"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Lehen Hizkuntza</w:t>
            </w:r>
            <w:r w:rsidRPr="00D0615B">
              <w:rPr>
                <w:rFonts w:ascii="Calibri" w:eastAsia="Times New Roman" w:hAnsi="Calibri" w:cs="Calibri"/>
                <w:color w:val="344991"/>
                <w:sz w:val="22"/>
                <w:szCs w:val="22"/>
                <w:lang w:val="es-ES" w:eastAsia="es-ES"/>
              </w:rPr>
              <w:br/>
              <w:t>(2016)</w:t>
            </w:r>
          </w:p>
        </w:tc>
        <w:tc>
          <w:tcPr>
            <w:tcW w:w="1054" w:type="dxa"/>
            <w:hideMark/>
          </w:tcPr>
          <w:p w:rsidR="0055330D" w:rsidRPr="00D0615B" w:rsidRDefault="0055330D"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Etxeko erabilera</w:t>
            </w:r>
            <w:r w:rsidRPr="00D0615B">
              <w:rPr>
                <w:rFonts w:ascii="Calibri" w:eastAsia="Times New Roman" w:hAnsi="Calibri" w:cs="Calibri"/>
                <w:color w:val="344991"/>
                <w:sz w:val="22"/>
                <w:szCs w:val="22"/>
                <w:lang w:val="es-ES" w:eastAsia="es-ES"/>
              </w:rPr>
              <w:br/>
              <w:t>(2016)</w:t>
            </w:r>
          </w:p>
        </w:tc>
        <w:tc>
          <w:tcPr>
            <w:tcW w:w="1054" w:type="dxa"/>
            <w:hideMark/>
          </w:tcPr>
          <w:p w:rsidR="0055330D" w:rsidRPr="00D0615B" w:rsidRDefault="0055330D"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Kale erabilera</w:t>
            </w:r>
            <w:r w:rsidRPr="00D0615B">
              <w:rPr>
                <w:rFonts w:ascii="Calibri" w:eastAsia="Times New Roman" w:hAnsi="Calibri" w:cs="Calibri"/>
                <w:color w:val="344991"/>
                <w:sz w:val="22"/>
                <w:szCs w:val="22"/>
                <w:lang w:val="es-ES" w:eastAsia="es-ES"/>
              </w:rPr>
              <w:br/>
              <w:t>(2021)</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left"/>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Euskara / Euskaldunak</w:t>
            </w:r>
          </w:p>
        </w:tc>
        <w:tc>
          <w:tcPr>
            <w:tcW w:w="1178"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76,3</w:t>
            </w:r>
          </w:p>
        </w:tc>
        <w:tc>
          <w:tcPr>
            <w:tcW w:w="1111"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58,0</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47,6</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eastAsia="Times New Roman" w:hAnsi="Calibri" w:cs="Calibri"/>
                <w:color w:val="344991"/>
                <w:sz w:val="22"/>
                <w:szCs w:val="22"/>
                <w:lang w:val="es-ES" w:eastAsia="es-ES"/>
              </w:rPr>
              <w:t>53,3</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left"/>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Ia euskaldunak</w:t>
            </w:r>
          </w:p>
        </w:tc>
        <w:tc>
          <w:tcPr>
            <w:tcW w:w="1178"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11,2</w:t>
            </w:r>
          </w:p>
        </w:tc>
        <w:tc>
          <w:tcPr>
            <w:tcW w:w="1111" w:type="dxa"/>
            <w:noWrap/>
            <w:hideMark/>
          </w:tcPr>
          <w:p w:rsidR="0055330D" w:rsidRPr="00D0615B" w:rsidRDefault="0055330D"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w:t>
            </w:r>
          </w:p>
        </w:tc>
        <w:tc>
          <w:tcPr>
            <w:tcW w:w="1054" w:type="dxa"/>
            <w:noWrap/>
            <w:hideMark/>
          </w:tcPr>
          <w:p w:rsidR="0055330D" w:rsidRPr="00D0615B" w:rsidRDefault="0055330D"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w:t>
            </w:r>
          </w:p>
        </w:tc>
        <w:tc>
          <w:tcPr>
            <w:tcW w:w="1054" w:type="dxa"/>
            <w:noWrap/>
            <w:hideMark/>
          </w:tcPr>
          <w:p w:rsidR="0055330D" w:rsidRPr="00D0615B" w:rsidRDefault="0055330D"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left"/>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Euskara eta gaztelania</w:t>
            </w:r>
          </w:p>
        </w:tc>
        <w:tc>
          <w:tcPr>
            <w:tcW w:w="1178" w:type="dxa"/>
            <w:noWrap/>
            <w:hideMark/>
          </w:tcPr>
          <w:p w:rsidR="0055330D" w:rsidRPr="00D0615B" w:rsidRDefault="0055330D"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w:t>
            </w:r>
          </w:p>
        </w:tc>
        <w:tc>
          <w:tcPr>
            <w:tcW w:w="1111"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7,0</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15,9</w:t>
            </w:r>
          </w:p>
        </w:tc>
        <w:tc>
          <w:tcPr>
            <w:tcW w:w="1054" w:type="dxa"/>
            <w:noWrap/>
            <w:hideMark/>
          </w:tcPr>
          <w:p w:rsidR="0055330D" w:rsidRPr="00D0615B" w:rsidRDefault="0055330D"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left"/>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Erdara / Erdaldunak</w:t>
            </w:r>
          </w:p>
        </w:tc>
        <w:tc>
          <w:tcPr>
            <w:tcW w:w="1178"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12,6</w:t>
            </w:r>
          </w:p>
        </w:tc>
        <w:tc>
          <w:tcPr>
            <w:tcW w:w="1111"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35,0</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36,5</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eastAsia="Times New Roman" w:hAnsi="Calibri" w:cs="Calibri"/>
                <w:color w:val="344991"/>
                <w:sz w:val="22"/>
                <w:szCs w:val="22"/>
                <w:lang w:val="es-ES" w:eastAsia="es-ES"/>
              </w:rPr>
              <w:t>46,7</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left"/>
              <w:rPr>
                <w:rFonts w:ascii="Calibri" w:eastAsia="Times New Roman" w:hAnsi="Calibri" w:cs="Calibri"/>
                <w:color w:val="344991"/>
                <w:sz w:val="22"/>
                <w:szCs w:val="22"/>
                <w:lang w:val="es-ES" w:eastAsia="es-ES"/>
              </w:rPr>
            </w:pPr>
            <w:r w:rsidRPr="00D0615B">
              <w:rPr>
                <w:rFonts w:ascii="Calibri" w:eastAsia="Times New Roman" w:hAnsi="Calibri" w:cs="Calibri"/>
                <w:color w:val="344991"/>
                <w:sz w:val="22"/>
                <w:szCs w:val="22"/>
                <w:lang w:val="es-ES" w:eastAsia="es-ES"/>
              </w:rPr>
              <w:t>GUZTIRA</w:t>
            </w:r>
          </w:p>
        </w:tc>
        <w:tc>
          <w:tcPr>
            <w:tcW w:w="1178"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D0615B">
              <w:rPr>
                <w:rFonts w:ascii="Calibri" w:eastAsia="Times New Roman" w:hAnsi="Calibri" w:cs="Calibri"/>
                <w:b/>
                <w:bCs/>
                <w:color w:val="344991"/>
                <w:sz w:val="22"/>
                <w:szCs w:val="22"/>
                <w:lang w:val="es-ES" w:eastAsia="es-ES"/>
              </w:rPr>
              <w:t>100,0</w:t>
            </w:r>
          </w:p>
        </w:tc>
        <w:tc>
          <w:tcPr>
            <w:tcW w:w="1111"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D0615B">
              <w:rPr>
                <w:rFonts w:ascii="Calibri" w:eastAsia="Times New Roman" w:hAnsi="Calibri" w:cs="Calibri"/>
                <w:b/>
                <w:bCs/>
                <w:color w:val="344991"/>
                <w:sz w:val="22"/>
                <w:szCs w:val="22"/>
                <w:lang w:val="es-ES" w:eastAsia="es-ES"/>
              </w:rPr>
              <w:t>100,0</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D0615B">
              <w:rPr>
                <w:rFonts w:ascii="Calibri" w:eastAsia="Times New Roman" w:hAnsi="Calibri" w:cs="Calibri"/>
                <w:b/>
                <w:bCs/>
                <w:color w:val="344991"/>
                <w:sz w:val="22"/>
                <w:szCs w:val="22"/>
                <w:lang w:val="es-ES" w:eastAsia="es-ES"/>
              </w:rPr>
              <w:t>100,0</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Pr>
                <w:rFonts w:ascii="Calibri" w:eastAsia="Times New Roman" w:hAnsi="Calibri" w:cs="Calibri"/>
                <w:b/>
                <w:bCs/>
                <w:color w:val="344991"/>
                <w:sz w:val="22"/>
                <w:szCs w:val="22"/>
                <w:lang w:val="es-ES" w:eastAsia="es-ES"/>
              </w:rPr>
              <w:t>10</w:t>
            </w:r>
            <w:r w:rsidRPr="00D0615B">
              <w:rPr>
                <w:rFonts w:ascii="Calibri" w:eastAsia="Times New Roman" w:hAnsi="Calibri" w:cs="Calibri"/>
                <w:b/>
                <w:bCs/>
                <w:color w:val="344991"/>
                <w:sz w:val="22"/>
                <w:szCs w:val="22"/>
                <w:lang w:val="es-ES" w:eastAsia="es-ES"/>
              </w:rPr>
              <w:t>0,0</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3042" w:type="dxa"/>
            <w:noWrap/>
            <w:hideMark/>
          </w:tcPr>
          <w:p w:rsidR="0055330D" w:rsidRPr="00D0615B" w:rsidRDefault="0055330D" w:rsidP="007C40D8">
            <w:pPr>
              <w:spacing w:after="0"/>
              <w:jc w:val="right"/>
              <w:rPr>
                <w:rFonts w:ascii="Calibri" w:eastAsia="Times New Roman" w:hAnsi="Calibri" w:cs="Calibri"/>
                <w:i/>
                <w:iCs/>
                <w:color w:val="344991"/>
                <w:szCs w:val="20"/>
                <w:lang w:val="es-ES" w:eastAsia="es-ES"/>
              </w:rPr>
            </w:pPr>
            <w:r w:rsidRPr="00D0615B">
              <w:rPr>
                <w:rFonts w:ascii="Calibri" w:eastAsia="Times New Roman" w:hAnsi="Calibri" w:cs="Calibri"/>
                <w:i/>
                <w:iCs/>
                <w:color w:val="344991"/>
                <w:szCs w:val="20"/>
                <w:lang w:val="es-ES" w:eastAsia="es-ES"/>
              </w:rPr>
              <w:t>GUZTIRA, Abs.</w:t>
            </w:r>
          </w:p>
        </w:tc>
        <w:tc>
          <w:tcPr>
            <w:tcW w:w="1178"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D0615B">
              <w:rPr>
                <w:rFonts w:ascii="Calibri" w:eastAsia="Times New Roman" w:hAnsi="Calibri" w:cs="Calibri"/>
                <w:i/>
                <w:iCs/>
                <w:color w:val="344991"/>
                <w:szCs w:val="20"/>
                <w:lang w:val="es-ES" w:eastAsia="es-ES"/>
              </w:rPr>
              <w:t>9.992</w:t>
            </w:r>
          </w:p>
        </w:tc>
        <w:tc>
          <w:tcPr>
            <w:tcW w:w="1111"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D0615B">
              <w:rPr>
                <w:rFonts w:ascii="Calibri" w:eastAsia="Times New Roman" w:hAnsi="Calibri" w:cs="Calibri"/>
                <w:i/>
                <w:iCs/>
                <w:color w:val="344991"/>
                <w:szCs w:val="20"/>
                <w:lang w:val="es-ES" w:eastAsia="es-ES"/>
              </w:rPr>
              <w:t>9.992</w:t>
            </w:r>
          </w:p>
        </w:tc>
        <w:tc>
          <w:tcPr>
            <w:tcW w:w="1054" w:type="dxa"/>
            <w:noWrap/>
            <w:hideMark/>
          </w:tcPr>
          <w:p w:rsidR="0055330D" w:rsidRPr="00D0615B" w:rsidRDefault="0055330D"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D0615B">
              <w:rPr>
                <w:rFonts w:ascii="Calibri" w:eastAsia="Times New Roman" w:hAnsi="Calibri" w:cs="Calibri"/>
                <w:i/>
                <w:iCs/>
                <w:color w:val="344991"/>
                <w:szCs w:val="20"/>
                <w:lang w:val="es-ES" w:eastAsia="es-ES"/>
              </w:rPr>
              <w:t>9.992</w:t>
            </w:r>
          </w:p>
        </w:tc>
        <w:tc>
          <w:tcPr>
            <w:tcW w:w="1054" w:type="dxa"/>
            <w:noWrap/>
            <w:hideMark/>
          </w:tcPr>
          <w:p w:rsidR="0055330D" w:rsidRPr="0055330D" w:rsidRDefault="0055330D" w:rsidP="00D74BBB">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5330D">
              <w:rPr>
                <w:rFonts w:ascii="Calibri" w:eastAsia="Times New Roman" w:hAnsi="Calibri" w:cs="Calibri"/>
                <w:i/>
                <w:color w:val="344991"/>
                <w:szCs w:val="22"/>
                <w:lang w:val="es-ES" w:eastAsia="es-ES"/>
              </w:rPr>
              <w:t>5.061</w:t>
            </w:r>
          </w:p>
        </w:tc>
      </w:tr>
      <w:tr w:rsidR="0055330D" w:rsidRPr="00D0615B" w:rsidTr="0055330D">
        <w:trPr>
          <w:trHeight w:val="288"/>
          <w:jc w:val="center"/>
        </w:trPr>
        <w:tc>
          <w:tcPr>
            <w:cnfStyle w:val="001000000000" w:firstRow="0" w:lastRow="0" w:firstColumn="1" w:lastColumn="0" w:oddVBand="0" w:evenVBand="0" w:oddHBand="0" w:evenHBand="0" w:firstRowFirstColumn="0" w:firstRowLastColumn="0" w:lastRowFirstColumn="0" w:lastRowLastColumn="0"/>
            <w:tcW w:w="7439" w:type="dxa"/>
            <w:gridSpan w:val="5"/>
            <w:noWrap/>
          </w:tcPr>
          <w:p w:rsidR="0055330D" w:rsidRPr="0055330D" w:rsidRDefault="0055330D" w:rsidP="00994534">
            <w:pPr>
              <w:spacing w:after="0"/>
              <w:jc w:val="left"/>
              <w:rPr>
                <w:rFonts w:ascii="Calibri" w:eastAsia="Times New Roman" w:hAnsi="Calibri" w:cs="Calibri"/>
                <w:i/>
                <w:color w:val="344991"/>
                <w:szCs w:val="22"/>
                <w:lang w:val="es-ES" w:eastAsia="es-ES"/>
              </w:rPr>
            </w:pPr>
            <w:r w:rsidRPr="00D0615B">
              <w:rPr>
                <w:rFonts w:ascii="Calibri" w:eastAsia="Times New Roman" w:hAnsi="Calibri" w:cs="Calibri"/>
                <w:color w:val="344991"/>
                <w:sz w:val="22"/>
                <w:szCs w:val="22"/>
                <w:lang w:val="es-ES" w:eastAsia="es-ES"/>
              </w:rPr>
              <w:t>Iturria. EUSTAT,</w:t>
            </w:r>
            <w:r w:rsidR="00894341" w:rsidRPr="00F60E41">
              <w:rPr>
                <w:rFonts w:ascii="Calibri" w:eastAsia="Times New Roman" w:hAnsi="Calibri" w:cs="Calibri"/>
                <w:color w:val="344991"/>
                <w:sz w:val="22"/>
                <w:szCs w:val="22"/>
                <w:lang w:eastAsia="eu-ES"/>
              </w:rPr>
              <w:t xml:space="preserve"> Biztanleria eta Etxebizitzen zentsua,</w:t>
            </w:r>
            <w:r w:rsidRPr="00D0615B">
              <w:rPr>
                <w:rFonts w:ascii="Calibri" w:eastAsia="Times New Roman" w:hAnsi="Calibri" w:cs="Calibri"/>
                <w:color w:val="344991"/>
                <w:sz w:val="22"/>
                <w:szCs w:val="22"/>
                <w:lang w:val="es-ES" w:eastAsia="es-ES"/>
              </w:rPr>
              <w:t xml:space="preserve"> 2016;</w:t>
            </w:r>
            <w:r w:rsidR="00994534">
              <w:rPr>
                <w:rFonts w:ascii="Calibri" w:eastAsia="Times New Roman" w:hAnsi="Calibri" w:cs="Calibri"/>
                <w:color w:val="344991" w:themeColor="text1"/>
                <w:sz w:val="22"/>
                <w:szCs w:val="22"/>
                <w:lang w:val="es-ES" w:eastAsia="es-ES"/>
              </w:rPr>
              <w:t xml:space="preserve"> Soziolinguistika Klusterra,</w:t>
            </w:r>
            <w:r w:rsidRPr="00D0615B">
              <w:rPr>
                <w:rFonts w:ascii="Calibri" w:eastAsia="Times New Roman" w:hAnsi="Calibri" w:cs="Calibri"/>
                <w:color w:val="344991"/>
                <w:sz w:val="22"/>
                <w:szCs w:val="22"/>
                <w:lang w:val="es-ES" w:eastAsia="es-ES"/>
              </w:rPr>
              <w:t xml:space="preserve"> Hizkuntzen Erabileraren Kale Neurketa, </w:t>
            </w:r>
            <w:r>
              <w:rPr>
                <w:rFonts w:ascii="Calibri" w:eastAsia="Times New Roman" w:hAnsi="Calibri" w:cs="Calibri"/>
                <w:color w:val="344991"/>
                <w:sz w:val="22"/>
                <w:szCs w:val="22"/>
                <w:lang w:val="es-ES" w:eastAsia="es-ES"/>
              </w:rPr>
              <w:t>OIARTZUN</w:t>
            </w:r>
            <w:r w:rsidRPr="00D0615B">
              <w:rPr>
                <w:rFonts w:ascii="Calibri" w:eastAsia="Times New Roman" w:hAnsi="Calibri" w:cs="Calibri"/>
                <w:color w:val="344991"/>
                <w:sz w:val="22"/>
                <w:szCs w:val="22"/>
                <w:lang w:val="es-ES" w:eastAsia="es-ES"/>
              </w:rPr>
              <w:t xml:space="preserve"> </w:t>
            </w:r>
            <w:r>
              <w:rPr>
                <w:rFonts w:ascii="Calibri" w:eastAsia="Times New Roman" w:hAnsi="Calibri" w:cs="Calibri"/>
                <w:color w:val="344991"/>
                <w:sz w:val="22"/>
                <w:szCs w:val="22"/>
                <w:lang w:val="es-ES" w:eastAsia="es-ES"/>
              </w:rPr>
              <w:t xml:space="preserve">2016 eta </w:t>
            </w:r>
            <w:r w:rsidRPr="00D0615B">
              <w:rPr>
                <w:rFonts w:ascii="Calibri" w:eastAsia="Times New Roman" w:hAnsi="Calibri" w:cs="Calibri"/>
                <w:color w:val="344991"/>
                <w:sz w:val="22"/>
                <w:szCs w:val="22"/>
                <w:lang w:val="es-ES" w:eastAsia="es-ES"/>
              </w:rPr>
              <w:t xml:space="preserve">2021. </w:t>
            </w:r>
          </w:p>
        </w:tc>
      </w:tr>
    </w:tbl>
    <w:p w:rsidR="00D1549C" w:rsidRDefault="00D1549C" w:rsidP="00DE72BD"/>
    <w:p w:rsidR="00DE72BD" w:rsidRPr="00C056ED" w:rsidRDefault="00DE72BD" w:rsidP="00DE72BD">
      <w:r w:rsidRPr="00D1549C">
        <w:rPr>
          <w:b/>
        </w:rPr>
        <w:t>Euskara-gaitasunari dagokionean</w:t>
      </w:r>
      <w:r w:rsidRPr="00C056ED">
        <w:t>, ikus daitek</w:t>
      </w:r>
      <w:r w:rsidR="00EC1CB3" w:rsidRPr="00C056ED">
        <w:t xml:space="preserve">e </w:t>
      </w:r>
      <w:r w:rsidR="00B007A4" w:rsidRPr="00C056ED">
        <w:t>Oiartzun</w:t>
      </w:r>
      <w:r w:rsidR="00EC1CB3" w:rsidRPr="00C056ED">
        <w:t>go biztanleen artean</w:t>
      </w:r>
      <w:r w:rsidRPr="00C056ED">
        <w:t xml:space="preserve"> hiru laurdenak direla euskaldunak, zehazki, % </w:t>
      </w:r>
      <w:r w:rsidR="00EC1CB3" w:rsidRPr="00C056ED">
        <w:t>76,6</w:t>
      </w:r>
      <w:r w:rsidR="00D1549C">
        <w:t>;</w:t>
      </w:r>
      <w:r w:rsidR="00EC1CB3" w:rsidRPr="00C056ED">
        <w:t xml:space="preserve"> beste % 11,2</w:t>
      </w:r>
      <w:r w:rsidRPr="00C056ED">
        <w:t xml:space="preserve">k euskara ulertzen dute. Beraz, hamar biztanletatik </w:t>
      </w:r>
      <w:r w:rsidR="00EC1CB3" w:rsidRPr="00C056ED">
        <w:t>ia bederatzi</w:t>
      </w:r>
      <w:r w:rsidRPr="00C056ED">
        <w:t xml:space="preserve"> dira euskaraz hitz egiteko -edo gutxienik ulertzeko- gai. </w:t>
      </w:r>
    </w:p>
    <w:p w:rsidR="00DE72BD" w:rsidRPr="00825ED9" w:rsidRDefault="00DE72BD" w:rsidP="00DE72BD">
      <w:r w:rsidRPr="00C056ED">
        <w:t xml:space="preserve">Gaitasun hori kontuan izanda, VI. Mapa Soziolinguistikoak 3. gune soziolinguistikoan kokatzen du </w:t>
      </w:r>
      <w:r w:rsidR="00EC1CB3" w:rsidRPr="00C056ED">
        <w:t>Oiartzun</w:t>
      </w:r>
      <w:r w:rsidRPr="00C056ED">
        <w:t xml:space="preserve"> (% 50-80 udal-gaitasuna) </w:t>
      </w:r>
      <w:r w:rsidRPr="00C056ED">
        <w:fldChar w:fldCharType="begin"/>
      </w:r>
      <w:r w:rsidRPr="00C056ED">
        <w:instrText xml:space="preserve"> ADDIN ZOTERO_ITEM CSL_CITATION {"citationID":"NkQcbUd9","properties":{"formattedCitation":"(Eusko Jaurlaritza - Gobierno Vasco. Kultura eta Hizkuntza Politika Saila 2020, 39)","plainCitation":"(Eusko Jaurlaritza - Gobierno Vasco. Kultura eta Hizkuntza Politika Saila 2020, 39)","noteIndex":0},"citationItems":[{"id":2771,"uris":["http://zotero.org/users/4759904/items/AWDWAAVE"],"uri":["http://zotero.org/users/4759904/items/AWDWAAVE"],"itemData":{"id":2771,"type":"book","publisher":"Eusko Jaurlaritzaren Argitalpen Zerbitzu Nagusia = Servicio Central de Publicaciones del Gobierno Vasco","title":"VI. Mapa Soziolinguistikoa 2016","author":[{"family":"Eusko Jaurlaritza - Gobierno Vasco. Kultura eta Hizkuntza Politika Saila","given":""}],"issued":{"date-parts":[["2020"]]}},"locator":"39","label":"page"}],"schema":"https://github.com/citation-style-language/schema/raw/master/csl-citation.json"} </w:instrText>
      </w:r>
      <w:r w:rsidRPr="00C056ED">
        <w:fldChar w:fldCharType="separate"/>
      </w:r>
      <w:r w:rsidRPr="00C056ED">
        <w:t>(Eusko Jaurlaritza - Gobierno Vasco. Kultura eta Hizkuntza Politika Saila 2020, 39)</w:t>
      </w:r>
      <w:r w:rsidRPr="00C056ED">
        <w:fldChar w:fldCharType="end"/>
      </w:r>
      <w:r w:rsidRPr="007E449F">
        <w:rPr>
          <w:rStyle w:val="Oin-oharrarenerreferentzia"/>
        </w:rPr>
        <w:footnoteReference w:id="18"/>
      </w:r>
      <w:r>
        <w:t xml:space="preserve">. Mapa horrek ondoren zehazten den informazioa eskaintzen du 3. gune hori ezaugarritzeko: </w:t>
      </w:r>
    </w:p>
    <w:p w:rsidR="00DE72BD" w:rsidRDefault="00DE72BD" w:rsidP="00696397">
      <w:pPr>
        <w:pStyle w:val="Aipua"/>
        <w:jc w:val="both"/>
      </w:pPr>
      <w:r>
        <w:t xml:space="preserve">“Hirugarren gune soziolinguistikoko udalerrietan 496.134 pertsona bizi dira, EAEko biztanleria osoaren laurdena (% 24,1). Horietatik 316.976 dira euskaldunak </w:t>
      </w:r>
      <w:r w:rsidRPr="008466BC">
        <w:rPr>
          <w:i w:val="0"/>
        </w:rPr>
        <w:t>(% 63,8)</w:t>
      </w:r>
      <w:r>
        <w:t>, hau da, euskaldun guztien herena baino gehiago (% 37,5). Bizkaiko eta Gipuzkoako 90 udalerri daude hirugarren gune soziolinguistikoan. 20.000 biztanle baino gutxiagoko udalerriak dira, Durango, Zarautz, Arrasate eta Eibar izan ezik. Industria indartsua duten udalerriak dira horietako asko, tamaina ertainekoak eta komunikazio-ardatz nagusietan kokatuak.”</w:t>
      </w:r>
      <w:r w:rsidDel="00377CA0">
        <w:t xml:space="preserve"> </w:t>
      </w:r>
    </w:p>
    <w:p w:rsidR="00DE72BD" w:rsidRPr="002B0591" w:rsidRDefault="00DE72BD" w:rsidP="00696397">
      <w:pPr>
        <w:pStyle w:val="Aipua"/>
        <w:jc w:val="both"/>
      </w:pPr>
      <w:r>
        <w:fldChar w:fldCharType="begin"/>
      </w:r>
      <w:r>
        <w:instrText xml:space="preserve"> ADDIN ZOTERO_ITEM CSL_CITATION {"citationID":"49wUYYfd","properties":{"formattedCitation":"(Eusko Jaurlaritza - Gobierno Vasco. Kultura eta Hizkuntza Politika Saila 2020, 41)","plainCitation":"(Eusko Jaurlaritza - Gobierno Vasco. Kultura eta Hizkuntza Politika Saila 2020, 41)","noteIndex":0},"citationItems":[{"id":2771,"uris":["http://zotero.org/users/4759904/items/AWDWAAVE"],"uri":["http://zotero.org/users/4759904/items/AWDWAAVE"],"itemData":{"id":2771,"type":"book","publisher":"Eusko Jaurlaritzaren Argitalpen Zerbitzu Nagusia = Servicio Central de Publicaciones del Gobierno Vasco","title":"VI. Mapa Soziolinguistikoa 2016","author":[{"family":"Eusko Jaurlaritza - Gobierno Vasco. Kultura eta Hizkuntza Politika Saila","given":""}],"issued":{"date-parts":[["2020"]]}},"locator":"41","label":"page"}],"schema":"https://github.com/citation-style-language/schema/raw/master/csl-citation.json"} </w:instrText>
      </w:r>
      <w:r>
        <w:fldChar w:fldCharType="separate"/>
      </w:r>
      <w:r w:rsidRPr="00377CA0">
        <w:t>(Eusko Jaurlaritza - Gobierno Vasco. Kultura eta Hizkuntza Politika Saila 2020, 41)</w:t>
      </w:r>
      <w:r>
        <w:fldChar w:fldCharType="end"/>
      </w:r>
      <w:r>
        <w:t>.</w:t>
      </w:r>
    </w:p>
    <w:p w:rsidR="00DE72BD" w:rsidRDefault="00DE72BD" w:rsidP="00DE72BD">
      <w:r>
        <w:t xml:space="preserve">Testuinguru horretan kokatzen da </w:t>
      </w:r>
      <w:r w:rsidR="00696397">
        <w:t>Oiartzun</w:t>
      </w:r>
      <w:r>
        <w:t xml:space="preserve">, hau da, </w:t>
      </w:r>
      <w:r w:rsidR="003F468C">
        <w:t xml:space="preserve">10.226 </w:t>
      </w:r>
      <w:r>
        <w:t>biztanleko udalerria da, industria-sare aktiboarekin eta Donostiaren eraginpeko komunikazio-bidean.</w:t>
      </w:r>
    </w:p>
    <w:p w:rsidR="00DE72BD" w:rsidRPr="002A0692" w:rsidRDefault="00DE72BD" w:rsidP="00DE72BD">
      <w:pPr>
        <w:rPr>
          <w:b/>
        </w:rPr>
      </w:pPr>
      <w:r>
        <w:t xml:space="preserve">Nolanahi ere, azpimarratu behar da </w:t>
      </w:r>
      <w:r w:rsidR="00B007A4">
        <w:t>Oiartzun</w:t>
      </w:r>
      <w:r>
        <w:t xml:space="preserve"> 3. gune horretako gaitasunaren batezbestekotik gorago dagoela (%7</w:t>
      </w:r>
      <w:r w:rsidR="00C632A5">
        <w:t>6,6</w:t>
      </w:r>
      <w:r>
        <w:t>), eta, hala, euskaldunagoa den 4. gune soziolinguistikora hurbiltzen d</w:t>
      </w:r>
      <w:r w:rsidR="00C0082A">
        <w:t>el</w:t>
      </w:r>
      <w:r>
        <w:t xml:space="preserve">a gehiago (udalerri oso euskaldunek osatzen dute &gt;% 80ko gaitasuna duten gunea), hain euskalduna ez den 2. gunera baino. Pentsa daiteke, beraz, ezaugarri horrek eragin dezakeela euskararen herriko erabileran, </w:t>
      </w:r>
      <w:r w:rsidR="00D468C8">
        <w:t>batezbeste</w:t>
      </w:r>
      <w:r>
        <w:t xml:space="preserve">kotik gorago egoteko. </w:t>
      </w:r>
    </w:p>
    <w:p w:rsidR="00DE72BD" w:rsidRPr="00C056ED" w:rsidRDefault="00DE72BD" w:rsidP="00DE72BD">
      <w:r>
        <w:t xml:space="preserve">Udalerriko </w:t>
      </w:r>
      <w:r w:rsidRPr="00D1549C">
        <w:rPr>
          <w:b/>
        </w:rPr>
        <w:t>euskara-gaitasunaren</w:t>
      </w:r>
      <w:r w:rsidRPr="00C056ED">
        <w:t xml:space="preserve"> eta </w:t>
      </w:r>
      <w:r w:rsidRPr="00D1549C">
        <w:rPr>
          <w:b/>
        </w:rPr>
        <w:t>lehen hizkuntzaren artean</w:t>
      </w:r>
      <w:r>
        <w:t xml:space="preserve"> aldea izatea ohikoa da, </w:t>
      </w:r>
      <w:r w:rsidR="00D1549C">
        <w:t>desberdintasun</w:t>
      </w:r>
      <w:r>
        <w:t xml:space="preserve"> horretan islatzen baita euskarak izan duen irabazia azken 30-40 urte inguruan, hezkuntza-sistemaren eta helduen ikasketa-prozesuen bitartez. </w:t>
      </w:r>
      <w:r w:rsidR="009669A0">
        <w:t>Oiartzun</w:t>
      </w:r>
      <w:r w:rsidR="00C632A5">
        <w:t>en ere, biztanleriaren % 76,6</w:t>
      </w:r>
      <w:r>
        <w:t>ak euskara ga</w:t>
      </w:r>
      <w:r w:rsidR="00C632A5">
        <w:t>itasuna du eta horietatik % </w:t>
      </w:r>
      <w:r w:rsidR="009669A0">
        <w:t>65a</w:t>
      </w:r>
      <w:r>
        <w:t xml:space="preserve">k lehen hizkuntza modura jaso du euskara (euskara edo euskara eta gaztelania batera); azpimarragarria da, beraz, bertako biztanleriaren parte oso esanguratsuak </w:t>
      </w:r>
      <w:r w:rsidR="005602C0">
        <w:t>(% 11,6</w:t>
      </w:r>
      <w:r>
        <w:t xml:space="preserve">) euskara bigarren hizkuntza modura ikasi duela, eta, beraz, euskararen </w:t>
      </w:r>
      <w:r w:rsidRPr="00C056ED">
        <w:t xml:space="preserve">ezagutzaren aldeko irabaziak direla. Era berean, </w:t>
      </w:r>
      <w:r w:rsidRPr="00D1549C">
        <w:rPr>
          <w:b/>
        </w:rPr>
        <w:t>gaitasuna</w:t>
      </w:r>
      <w:r w:rsidRPr="00C056ED">
        <w:t xml:space="preserve"> eta </w:t>
      </w:r>
      <w:r w:rsidRPr="00D1549C">
        <w:rPr>
          <w:b/>
        </w:rPr>
        <w:t>etxeko erabileraren</w:t>
      </w:r>
      <w:r w:rsidRPr="00C056ED">
        <w:t xml:space="preserve"> artean ere aldea izatea oso ohikoa da, izan ere, arestian esan bezala, etxeetan belaunaldi desberdinetako kideak elkartzen dira. Sarri asko, kide horiek euskara-gaitasun desberdina dute, edota horietako batzuk gaztelaniaz euskaraz baino errazago hitz egiten dute, eta, beraz, etxe askotan ez dira betetzen euskararen erabileran bereziki eragiten duten faktoreak: harreman-sarea eta erraztasuna </w:t>
      </w:r>
      <w:r w:rsidRPr="00C056ED">
        <w:fldChar w:fldCharType="begin"/>
      </w:r>
      <w:r w:rsidRPr="00C056ED">
        <w:instrText xml:space="preserve"> ADDIN ZOTERO_ITEM CSL_CITATION {"citationID":"ZXywCYXo","properties":{"formattedCitation":"(Aizpurua Espin 2018, 44)","plainCitation":"(Aizpurua Espin 2018, 44)","noteIndex":0},"citationItems":[{"id":106,"uris":["http://zotero.org/users/4759904/items/5VMZ7GCU"],"uri":["http://zotero.org/users/4759904/items/5VMZ7GCU"],"itemData":{"id":106,"type":"article-journal","container-title":"BAT Soziolinguistika Aldizkaria","page":"29-45","title":"Euskararen erabilera eta erabileran eragiten duten faktore nagusiak","volume":"106","author":[{"family":"Aizpurua Espin","given":"Jon"}],"issued":{"date-parts":[["2018"]]}},"locator":"44","label":"page"}],"schema":"https://github.com/citation-style-language/schema/raw/master/csl-citation.json"} </w:instrText>
      </w:r>
      <w:r w:rsidRPr="00C056ED">
        <w:fldChar w:fldCharType="separate"/>
      </w:r>
      <w:r w:rsidRPr="00C056ED">
        <w:t>(Aizpurua Espin 2018, 44)</w:t>
      </w:r>
      <w:r w:rsidRPr="00C056ED">
        <w:fldChar w:fldCharType="end"/>
      </w:r>
      <w:r w:rsidRPr="00C056ED">
        <w:t>.</w:t>
      </w:r>
    </w:p>
    <w:p w:rsidR="00DE72BD" w:rsidRDefault="00DE72BD" w:rsidP="00DE72BD">
      <w:r w:rsidRPr="00D1549C">
        <w:rPr>
          <w:b/>
        </w:rPr>
        <w:t>Lehen hizkuntzaren</w:t>
      </w:r>
      <w:r w:rsidRPr="00C056ED">
        <w:t xml:space="preserve"> eta </w:t>
      </w:r>
      <w:r w:rsidRPr="00D1549C">
        <w:rPr>
          <w:b/>
        </w:rPr>
        <w:t>etxeko erabileraren</w:t>
      </w:r>
      <w:r w:rsidRPr="00C056ED">
        <w:t xml:space="preserve"> datuek gertutasun handiagoa izan ohi dute; </w:t>
      </w:r>
      <w:r w:rsidR="00B007A4" w:rsidRPr="00C056ED">
        <w:t>Oiartzun</w:t>
      </w:r>
      <w:r w:rsidRPr="00C056ED">
        <w:t>en, lehen hizkuntza euskara edo euskara eta gaztelan</w:t>
      </w:r>
      <w:r w:rsidR="009669A0" w:rsidRPr="00C056ED">
        <w:t>ia dutenek biztanleriaren % 65</w:t>
      </w:r>
      <w:r w:rsidRPr="00C056ED">
        <w:t>a osatzen dute eta etxeko erabileran euskara edo b</w:t>
      </w:r>
      <w:r w:rsidR="00DF4444" w:rsidRPr="00C056ED">
        <w:t>iak erabiltzen</w:t>
      </w:r>
      <w:r w:rsidR="00DF4444">
        <w:t xml:space="preserve"> dituztenak % 63,5</w:t>
      </w:r>
      <w:r>
        <w:t xml:space="preserve"> dira. Hau da, esan daiteke, etxeko kideen artean, zenbat eta gehiago izan euskara lehen hizkuntza modura dutenak orduan eta erabilera handiagoa izango dela etxeko giroan. Harreman hurbileko hori, </w:t>
      </w:r>
      <w:r w:rsidR="00DF4444">
        <w:t>Oiartzun</w:t>
      </w:r>
      <w:r>
        <w:t xml:space="preserve">en bezala, ia udalerri guztietan gertatzen da </w:t>
      </w:r>
      <w:r>
        <w:fldChar w:fldCharType="begin"/>
      </w:r>
      <w:r>
        <w:instrText xml:space="preserve"> ADDIN ZOTERO_ITEM CSL_CITATION {"citationID":"4AMEkhAB","properties":{"formattedCitation":"(Sorolla Vidal, Altuna Zumeta, eta Larrea Mendizabal 2019, 19)","plainCitation":"(Sorolla Vidal, Altuna Zumeta, eta Larrea Mendizabal 2019, 19)","noteIndex":0},"citationItems":[{"id":2783,"uris":["http://zotero.org/users/4759904/items/V2FW6BWY"],"uri":["http://zotero.org/users/4759904/items/V2FW6BWY"],"itemData":{"id":2783,"type":"book","publisher":"Soziolinguistika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Mendizabal","given":"Imanol"}],"issued":{"date-parts":[["2019"]]}},"locator":"19","label":"page"}],"schema":"https://github.com/citation-style-language/schema/raw/master/csl-citation.json"} </w:instrText>
      </w:r>
      <w:r>
        <w:fldChar w:fldCharType="separate"/>
      </w:r>
      <w:r w:rsidRPr="00B46E41">
        <w:t>(Sorolla Vidal, Altuna Zumeta, eta Larrea Mendizabal 2019, 19)</w:t>
      </w:r>
      <w:r>
        <w:fldChar w:fldCharType="end"/>
      </w:r>
      <w:r>
        <w:t>.</w:t>
      </w:r>
    </w:p>
    <w:p w:rsidR="0055330D" w:rsidRPr="004A5B87" w:rsidRDefault="0055330D" w:rsidP="0055330D">
      <w:r w:rsidRPr="008466BC">
        <w:rPr>
          <w:b/>
        </w:rPr>
        <w:t>Matematikoki espero daitekeen euskararen erabileraz, erabilera isotropikoaz</w:t>
      </w:r>
    </w:p>
    <w:p w:rsidR="0055330D" w:rsidRPr="008041F6" w:rsidRDefault="0055330D" w:rsidP="0055330D">
      <w:r w:rsidRPr="004A5B87">
        <w:t>Arestian</w:t>
      </w:r>
      <w:r w:rsidRPr="008041F6">
        <w:t xml:space="preserve"> zehazturiko </w:t>
      </w:r>
      <w:r>
        <w:t>lau</w:t>
      </w:r>
      <w:r w:rsidRPr="008041F6">
        <w:t xml:space="preserve"> aldagai soziolinguistikoez gain, bada </w:t>
      </w:r>
      <w:r w:rsidRPr="00B33A07">
        <w:t>kaleko erabilera</w:t>
      </w:r>
      <w:r>
        <w:t xml:space="preserve"> ulertzeko </w:t>
      </w:r>
      <w:r w:rsidRPr="004A5B87">
        <w:t xml:space="preserve">interesgarri izan daitekeen </w:t>
      </w:r>
      <w:r>
        <w:t>bos</w:t>
      </w:r>
      <w:r w:rsidRPr="008041F6">
        <w:t>garren bat ere</w:t>
      </w:r>
      <w:r>
        <w:t>, hain zuzen,</w:t>
      </w:r>
      <w:r w:rsidRPr="004A5B87">
        <w:t xml:space="preserve"> J.L. Alvarez Enparantza </w:t>
      </w:r>
      <w:r w:rsidRPr="008466BC">
        <w:t xml:space="preserve">Txillardegiren eredu matematikoan </w:t>
      </w:r>
      <w:r w:rsidRPr="004A5B87">
        <w:t xml:space="preserve">(2001) oinarritutako </w:t>
      </w:r>
      <w:r w:rsidRPr="008466BC">
        <w:t xml:space="preserve">erabilera </w:t>
      </w:r>
      <w:r w:rsidRPr="004A5B87">
        <w:t>isotropikoa. Datu horrek, elebitasun sozialeko eremutan, bi hizkuntzen ezagutza unibertsala ez denean, biztanleek duten hizkuntzak erabi</w:t>
      </w:r>
      <w:r w:rsidRPr="008041F6">
        <w:t>ltzeko aukera</w:t>
      </w:r>
      <w:r w:rsidRPr="008041F6" w:rsidDel="003E085B">
        <w:t xml:space="preserve"> </w:t>
      </w:r>
      <w:r w:rsidRPr="00534D8A">
        <w:t>azaltzeko balio du. Hau da, eredu horren bitartez, egoera hipo</w:t>
      </w:r>
      <w:r w:rsidRPr="00BE1B9E">
        <w:t xml:space="preserve">tetiko eta gune jakin batean, </w:t>
      </w:r>
      <w:r w:rsidRPr="008466BC">
        <w:t>matematikoki</w:t>
      </w:r>
      <w:r w:rsidRPr="004A5B87">
        <w:t xml:space="preserve"> </w:t>
      </w:r>
      <w:r w:rsidRPr="008466BC">
        <w:t>espero daitekeen euskararen erabilera</w:t>
      </w:r>
      <w:r w:rsidRPr="004A5B87">
        <w:t xml:space="preserve"> kalkula daiteke, eremu horretako elebidun dentsitatea kontuan izanda, euskaldunek euskaldunekin bet</w:t>
      </w:r>
      <w:r w:rsidRPr="008041F6">
        <w:t>i euskaraz egingo dutela</w:t>
      </w:r>
      <w:r w:rsidRPr="00534D8A">
        <w:t xml:space="preserve"> planteatuta (euskararekiko leialtasun erabatekoa</w:t>
      </w:r>
      <w:r>
        <w:t xml:space="preserve"> dutelakoan</w:t>
      </w:r>
      <w:r w:rsidRPr="004A5B87">
        <w:t xml:space="preserve">) eta hizketaldian parte hartzen duten balizko taldeen pisua aurreikusita. </w:t>
      </w:r>
    </w:p>
    <w:p w:rsidR="0055330D" w:rsidRPr="00BE1B9E" w:rsidRDefault="0055330D" w:rsidP="0055330D">
      <w:r w:rsidRPr="008041F6">
        <w:t>Eredu hori aintzat hartuta</w:t>
      </w:r>
      <w:r>
        <w:t>,</w:t>
      </w:r>
      <w:r w:rsidRPr="004A5B87">
        <w:t xml:space="preserve"> eta egoera hipotetiko hori udalerriaren kasura egokituta, </w:t>
      </w:r>
      <w:r w:rsidR="001C48B4" w:rsidRPr="001C48B4">
        <w:t>Oiartzun</w:t>
      </w:r>
      <w:r w:rsidRPr="001C48B4">
        <w:t>go</w:t>
      </w:r>
      <w:r w:rsidRPr="004A5B87">
        <w:t xml:space="preserve"> </w:t>
      </w:r>
      <w:r w:rsidRPr="008041F6">
        <w:t xml:space="preserve">udalerriko </w:t>
      </w:r>
      <w:r w:rsidRPr="008041F6">
        <w:rPr>
          <w:i/>
        </w:rPr>
        <w:t>erabilera</w:t>
      </w:r>
      <w:r w:rsidRPr="00534D8A">
        <w:t xml:space="preserve"> </w:t>
      </w:r>
      <w:r w:rsidRPr="00BE1B9E">
        <w:rPr>
          <w:i/>
        </w:rPr>
        <w:t xml:space="preserve">isotropikoaren </w:t>
      </w:r>
      <w:r w:rsidRPr="00BE1B9E">
        <w:t>kalkulua berritu da ikerketa honetan</w:t>
      </w:r>
      <w:r w:rsidRPr="007E449F">
        <w:rPr>
          <w:rStyle w:val="Oin-oharrarenerreferentzia"/>
        </w:rPr>
        <w:footnoteReference w:id="19"/>
      </w:r>
      <w:r w:rsidRPr="00BE1B9E">
        <w:t>, euskal hiztunen hizkuntza-hautua</w:t>
      </w:r>
      <w:r>
        <w:t>,</w:t>
      </w:r>
      <w:r w:rsidRPr="004A5B87">
        <w:t xml:space="preserve"> neurri batean </w:t>
      </w:r>
      <w:r>
        <w:t xml:space="preserve">behintzat, </w:t>
      </w:r>
      <w:r w:rsidRPr="004A5B87">
        <w:t>ulertzen lagun dezakeelako</w:t>
      </w:r>
      <w:r w:rsidRPr="008041F6">
        <w:t>an</w:t>
      </w:r>
      <w:r w:rsidRPr="00BE1B9E">
        <w:t>.</w:t>
      </w:r>
    </w:p>
    <w:p w:rsidR="0055330D" w:rsidRPr="008041F6" w:rsidRDefault="0055330D" w:rsidP="0055330D">
      <w:r w:rsidRPr="00BE1B9E">
        <w:t xml:space="preserve">Kalkuluak eginda, hortaz, </w:t>
      </w:r>
      <w:r w:rsidR="008B1A24" w:rsidRPr="00C0082A">
        <w:t>% 50,7</w:t>
      </w:r>
      <w:r w:rsidRPr="00C0082A">
        <w:t>koa</w:t>
      </w:r>
      <w:r w:rsidRPr="004A5B87">
        <w:t xml:space="preserve"> da baldintza hipotetiko horietan </w:t>
      </w:r>
      <w:r w:rsidR="001C48B4" w:rsidRPr="001C48B4">
        <w:t>Oiartzungo</w:t>
      </w:r>
      <w:r w:rsidR="001C48B4" w:rsidRPr="004A5B87">
        <w:t xml:space="preserve"> </w:t>
      </w:r>
      <w:r w:rsidRPr="008466BC">
        <w:t xml:space="preserve">euskararen erabilera isotropikoa </w:t>
      </w:r>
      <w:r>
        <w:t xml:space="preserve">(edo espero daitekeen erabilera), </w:t>
      </w:r>
      <w:r w:rsidRPr="004A5B87">
        <w:t xml:space="preserve">kontuan izanik udalerriko biztanleen euskaldunen ehunekoa </w:t>
      </w:r>
      <w:r w:rsidR="00311CC1">
        <w:t>% 76</w:t>
      </w:r>
      <w:r w:rsidR="001C48B4" w:rsidRPr="001C48B4">
        <w:t>,3</w:t>
      </w:r>
      <w:r w:rsidRPr="001C48B4">
        <w:t>koa</w:t>
      </w:r>
      <w:r w:rsidRPr="008041F6">
        <w:t xml:space="preserve"> dela.</w:t>
      </w:r>
      <w:r w:rsidR="00DF4444">
        <w:t xml:space="preserve"> Beraz, behatutako </w:t>
      </w:r>
      <w:r w:rsidR="00DF4444" w:rsidRPr="00C0082A">
        <w:rPr>
          <w:color w:val="auto"/>
        </w:rPr>
        <w:t xml:space="preserve">erabilera erreala </w:t>
      </w:r>
      <w:r w:rsidR="008B1A24" w:rsidRPr="00C0082A">
        <w:rPr>
          <w:color w:val="auto"/>
        </w:rPr>
        <w:t xml:space="preserve">(% 53,3) </w:t>
      </w:r>
      <w:r w:rsidR="00DF4444" w:rsidRPr="00C0082A">
        <w:rPr>
          <w:color w:val="auto"/>
        </w:rPr>
        <w:t xml:space="preserve">matematikoki espero daitekeen erabilera baino </w:t>
      </w:r>
      <w:r w:rsidR="008B1A24" w:rsidRPr="00C0082A">
        <w:rPr>
          <w:color w:val="auto"/>
        </w:rPr>
        <w:t xml:space="preserve">zertxobait </w:t>
      </w:r>
      <w:r w:rsidR="00DF4444" w:rsidRPr="00C0082A">
        <w:rPr>
          <w:color w:val="auto"/>
        </w:rPr>
        <w:t>altuagoa da</w:t>
      </w:r>
      <w:r w:rsidR="00DF4444">
        <w:t>.</w:t>
      </w:r>
    </w:p>
    <w:p w:rsidR="0055330D" w:rsidRDefault="0055330D" w:rsidP="0055330D">
      <w:r w:rsidRPr="00534D8A">
        <w:t xml:space="preserve">Alabaina, </w:t>
      </w:r>
      <w:r>
        <w:t xml:space="preserve">badira </w:t>
      </w:r>
      <w:r w:rsidRPr="00534D8A">
        <w:t xml:space="preserve">datu hipotetiko horretatik kale-erabileraren datu </w:t>
      </w:r>
      <w:r w:rsidRPr="00CA72A1">
        <w:rPr>
          <w:color w:val="auto"/>
        </w:rPr>
        <w:t xml:space="preserve">erreala gorantz aldentzeko arrazoiak, besteen artean, honako hauek: alde batetik, kaleko harreman </w:t>
      </w:r>
      <w:r w:rsidRPr="00BE1B9E">
        <w:t xml:space="preserve">sozialak </w:t>
      </w:r>
      <w:r>
        <w:t>zorizkoak e</w:t>
      </w:r>
      <w:r w:rsidRPr="004A5B87">
        <w:t xml:space="preserve">z </w:t>
      </w:r>
      <w:r>
        <w:t>izatea</w:t>
      </w:r>
      <w:r w:rsidRPr="004A5B87">
        <w:t xml:space="preserve"> </w:t>
      </w:r>
      <w:r>
        <w:t>nagusiki</w:t>
      </w:r>
      <w:r w:rsidRPr="004A5B87">
        <w:t xml:space="preserve">. </w:t>
      </w:r>
      <w:r>
        <w:t>Hortaz</w:t>
      </w:r>
      <w:r w:rsidRPr="004A5B87">
        <w:t>, gerta daiteke harreman horietan aurrez ezarritako hizkuntza-erabilera</w:t>
      </w:r>
      <w:r w:rsidRPr="008041F6">
        <w:t>ren ohituretan hizkuntza bat edo bestea</w:t>
      </w:r>
      <w:r w:rsidRPr="00534D8A">
        <w:t xml:space="preserve"> gailentzea</w:t>
      </w:r>
      <w:r>
        <w:t>. B</w:t>
      </w:r>
      <w:r w:rsidRPr="004A5B87">
        <w:t xml:space="preserve">este alde batetik, kontuan izan behar da euskaldunek euskaldunekin elkartzerakoan beti euskaraz egitea (% 100eko leialtasuna) ia ezinezkoa dela, sarri, solaskideen inguruko informazioa ez-nahikoa delako, </w:t>
      </w:r>
      <w:r w:rsidRPr="008466BC">
        <w:fldChar w:fldCharType="begin"/>
      </w:r>
      <w:r w:rsidRPr="008466BC">
        <w:instrText xml:space="preserve"> ADDIN ZOTERO_ITEM CSL_CITATION {"citationID":"swGm1Bv2","properties":{"formattedCitation":"(Iriberri eta Uriarte 2012, 201)","plainCitation":"(Iriberri eta Uriarte 2012, 201)","noteIndex":0},"citationItems":[{"id":2794,"uris":["http://zotero.org/users/4759904/items/INMKBN6R"],"uri":["http://zotero.org/users/4759904/items/INMKBN6R"],"itemData":{"id":2794,"type":"article-journal","container-title":"BAT Soziolinguistika Aldizkaria","page":"185-206","title":"Gutxiengoen hizkuntza eta elebitasunaren orekaren egonkortasuna","volume":"84","author":[{"family":"Iriberri","given":"Nagore"},{"family":"Uriarte","given":"José Ramón"}],"issued":{"date-parts":[["2012"]]}},"locator":"201","label":"page"}],"schema":"https://github.com/citation-style-language/schema/raw/master/csl-citation.json"} </w:instrText>
      </w:r>
      <w:r w:rsidRPr="008466BC">
        <w:fldChar w:fldCharType="separate"/>
      </w:r>
      <w:r w:rsidRPr="008466BC">
        <w:rPr>
          <w:rFonts w:cs="Arial"/>
        </w:rPr>
        <w:t>(Iriberri eta Uriarte 2012, 201)</w:t>
      </w:r>
      <w:r w:rsidRPr="008466BC">
        <w:fldChar w:fldCharType="end"/>
      </w:r>
      <w:r w:rsidRPr="007E449F">
        <w:rPr>
          <w:rStyle w:val="Oin-oharrarenerreferentzia"/>
        </w:rPr>
        <w:footnoteReference w:id="20"/>
      </w:r>
      <w:r w:rsidRPr="002B0591">
        <w:t>, euskaraz egiteko erosotasunik ez du</w:t>
      </w:r>
      <w:r w:rsidRPr="00D113AC">
        <w:t xml:space="preserve">telako edo euskaraz aritzeko sarerik edo konfiantzazko giro nahikorik ez dutelako </w:t>
      </w:r>
      <w:r w:rsidRPr="008466BC">
        <w:fldChar w:fldCharType="begin"/>
      </w:r>
      <w:r w:rsidRPr="008466BC">
        <w:instrText xml:space="preserve"> ADDIN ZOTERO_ITEM CSL_CITATION {"citationID":"pV3tVidx","properties":{"formattedCitation":"(Amorrortu, Goirigolzarri, eta Ortega 2021, 24)","plainCitation":"(Amorrortu, Goirigolzarri, eta Ortega 2021, 24)","noteIndex":0},"citationItems":[{"id":2795,"uris":["http://zotero.org/users/4759904/items/KDWKQLK2"],"uri":["http://zotero.org/users/4759904/items/KDWKQLK2"],"itemData":{"id":2795,"type":"article-journal","container-title":"BAT Soziolinguistika Aldizkaria","page":"11-26","title":"Ekintza-ikerketa partehartzailea euskararen hiztun aktibo bihurtzeko babesgune eta zubi-espazio","volume":"120","author":[{"family":"Amorrortu","given":"Estibaliz"},{"family":"Goirigolzarri","given":"Jone"},{"family":"Ortega","given":"Ane"}],"issued":{"date-parts":[["2021"]]}},"locator":"24","label":"page"}],"schema":"https://github.com/citation-style-language/schema/raw/master/csl-citation.json"} </w:instrText>
      </w:r>
      <w:r w:rsidRPr="008466BC">
        <w:fldChar w:fldCharType="separate"/>
      </w:r>
      <w:r w:rsidRPr="008466BC">
        <w:rPr>
          <w:rFonts w:cs="Arial"/>
        </w:rPr>
        <w:t>(Amorrortu, Goirigolzarri, eta Ortega 2021, 24)</w:t>
      </w:r>
      <w:r w:rsidRPr="008466BC">
        <w:fldChar w:fldCharType="end"/>
      </w:r>
      <w:r w:rsidRPr="008466BC">
        <w:t>.</w:t>
      </w:r>
      <w:r w:rsidRPr="004A5B87">
        <w:t xml:space="preserve"> </w:t>
      </w:r>
    </w:p>
    <w:p w:rsidR="0055330D" w:rsidRDefault="0055330D" w:rsidP="00B42101">
      <w:r>
        <w:t xml:space="preserve">Beraz, laburbiltzeko, esan daiteke udalerriko euskararen ezagutza-datua kalean egiten den erabileraren iragarle ona izan daitekeen arren (udalerrian zenbat eta euskaradun gehiago izan orduan eta euskararen erabilera handiagoa </w:t>
      </w:r>
      <w:r w:rsidR="006F53B3">
        <w:t>espero daiteke</w:t>
      </w:r>
      <w:r>
        <w:t>), beste aldagai batzuk ere aintzat hartu behar direla, ezinbestez, hizkuntzen erabileraren konplexutasuna ulertzeko. Gainera, baldintza soziolinguistikoetara mugatu gabe, faktore sozioekonomikoak eta soziodemografikoak ere adierazgarriak izan daitezke (nahiz eta azterketa honetan ezin ditugun nahi bezala kontuan izan).</w:t>
      </w:r>
    </w:p>
    <w:p w:rsidR="00216332" w:rsidRPr="008466BC" w:rsidRDefault="00216332" w:rsidP="00216332">
      <w:pPr>
        <w:rPr>
          <w:b/>
        </w:rPr>
      </w:pPr>
      <w:r>
        <w:rPr>
          <w:b/>
        </w:rPr>
        <w:t>MUGIMENDU MIGRATZAILEEN ERAGINA</w:t>
      </w:r>
    </w:p>
    <w:p w:rsidR="00216332" w:rsidRDefault="00216332" w:rsidP="00216332">
      <w:r>
        <w:t xml:space="preserve">Hizkuntza gutxituen biziberritze-prozesuetan lurraldeko aldagai demografikoek duten garrantzia </w:t>
      </w:r>
      <w:r w:rsidRPr="00F403BE">
        <w:t>txosten honetan nabarmendu da,</w:t>
      </w:r>
      <w:r>
        <w:t xml:space="preserve"> esate baterako, euskaraz hitz egiten duten biztanleriaren sexuaren, adinaren</w:t>
      </w:r>
      <w:r w:rsidRPr="007E449F">
        <w:rPr>
          <w:rStyle w:val="Oin-oharrarenerreferentzia"/>
        </w:rPr>
        <w:footnoteReference w:id="21"/>
      </w:r>
      <w:r>
        <w:t xml:space="preserve"> edo migrazioen</w:t>
      </w:r>
      <w:r w:rsidRPr="007E449F">
        <w:rPr>
          <w:rStyle w:val="Oin-oharrarenerreferentzia"/>
        </w:rPr>
        <w:footnoteReference w:id="22"/>
      </w:r>
      <w:r>
        <w:t xml:space="preserve"> garrantziaz jabetzeko. Azken aldagai horrek (migrazio-fenomenoak) herriko kaleetan duen eragina kontuan izatekoa da dagoeneko gaur egungo datuak aztertzeko; zalantzarik gabe, are eta hurbilagotik begiratu beharko dira aurrerantzean, aurreikus daitekeen migrazio-fenomenoaren goranzko joera baieztatzen bada.</w:t>
      </w:r>
    </w:p>
    <w:p w:rsidR="00216332" w:rsidRDefault="00216332" w:rsidP="00216332">
      <w:r>
        <w:t xml:space="preserve">Esate baterako, gogoratu behar dira iragan hurbileko honako bi fenomeno nagusiak: </w:t>
      </w:r>
      <w:r w:rsidRPr="00F403BE">
        <w:t>euskararen lurraldean</w:t>
      </w:r>
      <w:r>
        <w:t xml:space="preserve"> XX. mendean Estatu Espainiarretik Euskal Herrira heldutako migrazioaren eragina </w:t>
      </w:r>
      <w:r>
        <w:fldChar w:fldCharType="begin"/>
      </w:r>
      <w:r>
        <w:instrText xml:space="preserve"> ADDIN ZOTERO_ITEM CSL_CITATION {"citationID":"ncWJVEfu","properties":{"formattedCitation":"(Ruiz Olabuenaga eta Blanco 1994)","plainCitation":"(Ruiz Olabuenaga eta Blanco 1994)","noteIndex":0},"citationItems":[{"id":2790,"uris":["http://zotero.org/users/4759904/items/VG3TN6WN"],"uri":["http://zotero.org/users/4759904/items/VG3TN6WN"],"itemData":{"id":2790,"type":"book","event-place":"Bilbo","publisher":"Universidad de Deusto","publisher-place":"Bilbo","title":"La inmigración vasca. Análisis trigeneracional de 150 años de inmigración","author":[{"family":"Ruiz Olabuenaga","given":"José Ignacio"},{"family":"Blanco","given":"Cristina"}],"issued":{"date-parts":[["1994"]]}}}],"schema":"https://github.com/citation-style-language/schema/raw/master/csl-citation.json"} </w:instrText>
      </w:r>
      <w:r>
        <w:fldChar w:fldCharType="separate"/>
      </w:r>
      <w:r w:rsidRPr="00A71123">
        <w:t>(Ruiz Olabuenaga eta Blanco 1994)</w:t>
      </w:r>
      <w:r>
        <w:fldChar w:fldCharType="end"/>
      </w:r>
      <w:r>
        <w:t xml:space="preserve"> eta, berriki, XXI. mendearen hasierarekin batera, jatorri atzerritarreko immigrazioa. Azken fenomeno horren ondorioz, Euskal Autonomia Erkidegoan % 11,7koa da biztanleria horren dentsitatea </w:t>
      </w:r>
      <w:r>
        <w:fldChar w:fldCharType="begin"/>
      </w:r>
      <w:r>
        <w:instrText xml:space="preserve"> ADDIN ZOTERO_ITEM CSL_CITATION {"citationID":"skyotjDX","properties":{"formattedCitation":"(Aierdi, Uranga, eta I\\uc0\\u241{}arra 2021, 14)","plainCitation":"(Aierdi, Uranga, eta Iñarra 2021, 14)","noteIndex":0},"citationItems":[{"id":2787,"uris":["http://zotero.org/users/4759904/items/AJWKTQ2A"],"uri":["http://zotero.org/users/4759904/items/AJWKTQ2A"],"itemData":{"id":2787,"type":"article-journal","container-title":"BAT Soziolinguistika Aldizkaria","page":"11-38","title":"Euskal Autonomia Erkidegoko hizkuntza -aniztasunaren mapa. Immigrazioko biztanleriaren jatorriaren araberako hurbilketa","volume":"119","author":[{"family":"Aierdi","given":"Xabier"},{"family":"Uranga","given":"Belen"},{"family":"Iñarra","given":"Maialen"}],"issued":{"date-parts":[["2021"]]}},"locator":"14","label":"page"}],"schema":"https://github.com/citation-style-language/schema/raw/master/csl-citation.json"} </w:instrText>
      </w:r>
      <w:r>
        <w:fldChar w:fldCharType="separate"/>
      </w:r>
      <w:r w:rsidRPr="008466BC">
        <w:t>(Aierdi, Uranga, eta Iñarra 2021, 14)</w:t>
      </w:r>
      <w:r>
        <w:fldChar w:fldCharType="end"/>
      </w:r>
      <w:r w:rsidRPr="007E449F">
        <w:rPr>
          <w:rStyle w:val="Oin-oharrarenerreferentzia"/>
        </w:rPr>
        <w:footnoteReference w:id="23"/>
      </w:r>
      <w:r>
        <w:t>, eta aurreikusi daiteke 100etik gora hizkuntzek dutela presentzia gure artean, biztanle horien jatorrizko estatuan hitz egiten diren hizkuntzak identifikatuta</w:t>
      </w:r>
      <w:r w:rsidRPr="007E449F">
        <w:rPr>
          <w:rStyle w:val="Oin-oharrarenerreferentzia"/>
        </w:rPr>
        <w:footnoteReference w:id="24"/>
      </w:r>
      <w:r>
        <w:t xml:space="preserve">. </w:t>
      </w:r>
    </w:p>
    <w:p w:rsidR="000E4A17" w:rsidRDefault="00216332" w:rsidP="00216332">
      <w:r>
        <w:t>Aipatu behar da herriko kaleetan hizkuntza horien presentzia apala dela, oro har, gaur</w:t>
      </w:r>
      <w:r w:rsidRPr="003A4263">
        <w:t>,</w:t>
      </w:r>
      <w:r>
        <w:t xml:space="preserve"> gaurkoz: </w:t>
      </w:r>
      <w:r w:rsidRPr="00155B3A">
        <w:t xml:space="preserve">Euskal Herrian, beste hizkuntzen erabilera </w:t>
      </w:r>
      <w:r w:rsidR="006F53B3" w:rsidRPr="00155B3A">
        <w:t>2,8</w:t>
      </w:r>
      <w:r w:rsidRPr="00155B3A">
        <w:t>koa izan da</w:t>
      </w:r>
      <w:r w:rsidRPr="007E449F">
        <w:rPr>
          <w:rStyle w:val="Oin-oharrarenerreferentzia"/>
        </w:rPr>
        <w:footnoteReference w:id="25"/>
      </w:r>
      <w:r>
        <w:t xml:space="preserve">, duela bost urte behatu </w:t>
      </w:r>
      <w:r w:rsidR="00CA72A1">
        <w:t>zenaren pare (% 2</w:t>
      </w:r>
      <w:r w:rsidR="00155B3A" w:rsidRPr="00A77B6C">
        <w:t>,7 2016an % </w:t>
      </w:r>
      <w:r w:rsidR="00CA72A1">
        <w:t>2,8</w:t>
      </w:r>
      <w:r w:rsidR="00155B3A" w:rsidRPr="00A77B6C">
        <w:t xml:space="preserve"> 2021ean)</w:t>
      </w:r>
      <w:r>
        <w:t xml:space="preserve">. </w:t>
      </w:r>
      <w:r w:rsidR="00B007A4">
        <w:t>Oiartzun</w:t>
      </w:r>
      <w:r>
        <w:t xml:space="preserve">en, 2021eko datuen arabera, jatorri atzerritarreko biztanleria </w:t>
      </w:r>
      <w:r w:rsidRPr="00155B3A">
        <w:t>% 6,5</w:t>
      </w:r>
      <w:r>
        <w:t xml:space="preserve"> da</w:t>
      </w:r>
      <w:r w:rsidRPr="007E449F">
        <w:rPr>
          <w:rStyle w:val="Oin-oharrarenerreferentzia"/>
        </w:rPr>
        <w:footnoteReference w:id="26"/>
      </w:r>
      <w:r>
        <w:t xml:space="preserve">, eta euskara, gaztelania eta frantsesa </w:t>
      </w:r>
      <w:r w:rsidRPr="00CE1CE5">
        <w:t>ez diren beste hizkuntzen erabilera % </w:t>
      </w:r>
      <w:r w:rsidR="00CE1CE5" w:rsidRPr="00CE1CE5">
        <w:t>0,6</w:t>
      </w:r>
      <w:r w:rsidRPr="00CE1CE5">
        <w:t>koa izan da (2016ko datua: % </w:t>
      </w:r>
      <w:r w:rsidR="00CE1CE5" w:rsidRPr="00CE1CE5">
        <w:t>1,0</w:t>
      </w:r>
      <w:r w:rsidRPr="00CE1CE5">
        <w:t>),</w:t>
      </w:r>
      <w:r>
        <w:t xml:space="preserve"> oso presentzia txikia, beraz. </w:t>
      </w:r>
    </w:p>
    <w:p w:rsidR="00216332" w:rsidRDefault="00C0082A" w:rsidP="00216332">
      <w:r w:rsidRPr="00267128">
        <w:t>Beraz, komunitateen arteko konfluentzia gertatu ahala, ikusi beharko da zer</w:t>
      </w:r>
      <w:r>
        <w:t xml:space="preserve"> </w:t>
      </w:r>
      <w:r w:rsidRPr="00267128">
        <w:t>bilakaera har</w:t>
      </w:r>
      <w:r>
        <w:t>tzen duen euskararen erabilerak. Alde batetik migratzaileen ia erdiak jatorrian gaztelania</w:t>
      </w:r>
      <w:r w:rsidR="00260A2F">
        <w:t xml:space="preserve">ko hiztunak izatea garrantzia izan dezake; eta, bestalde, </w:t>
      </w:r>
      <w:r>
        <w:t xml:space="preserve">migratzaileen begietara euskara interesgarria izan arren, gaztelaniaren ondoan beharrezkoa ez izateak ere bere pisua izan dezake </w:t>
      </w:r>
      <w:r>
        <w:fldChar w:fldCharType="begin"/>
      </w:r>
      <w:r>
        <w:instrText xml:space="preserve"> ADDIN ZOTERO_ITEM CSL_CITATION {"citationID":"Ba8m0kvd","properties":{"formattedCitation":"(Uranga eta Aierdi 2021, 35)","plainCitation":"(Uranga eta Aierdi 2021, 35)","noteIndex":0},"citationItems":[{"id":2797,"uris":["http://zotero.org/users/4759904/items/24JMTJT6"],"uri":["http://zotero.org/users/4759904/items/24JMTJT6"],"itemData":{"id":2797,"type":"article","publisher":"Soziolinguistika Klusterra, Gipuzkoako Foru Aldundia (Argitaratu gabe)","title":"Gipuzkoako hizkuntza anizasuna. Jatorri atzerritarreko biztanleen hizkuntza-bizipenak, jarrerak eta asmoak","author":[{"family":"Uranga","given":"Belen"},{"family":"Aierdi","given":"Xabier"}],"issued":{"date-parts":[["2021"]]}},"locator":"35","label":"page"}],"schema":"https://github.com/citation-style-language/schema/raw/master/csl-citation.json"} </w:instrText>
      </w:r>
      <w:r>
        <w:fldChar w:fldCharType="separate"/>
      </w:r>
      <w:r w:rsidRPr="00606D4E">
        <w:t>(Uranga eta Aierdi 2021, 35)</w:t>
      </w:r>
      <w:r>
        <w:fldChar w:fldCharType="end"/>
      </w:r>
      <w:r>
        <w:t xml:space="preserve">. </w:t>
      </w:r>
      <w:r w:rsidR="00216332" w:rsidRPr="00267128">
        <w:t>Hor bada, noski, kohesio sozialari begirako erronka, eta bada, era berean, kohes</w:t>
      </w:r>
      <w:r w:rsidR="00216332">
        <w:t>io linguistikoari begirakoa ere; e</w:t>
      </w:r>
      <w:r w:rsidR="00216332" w:rsidRPr="00267128">
        <w:t>torkizunari begira, lanerako alor garrantzitsua</w:t>
      </w:r>
      <w:r w:rsidR="00216332">
        <w:t>, zalantzarik gabe</w:t>
      </w:r>
      <w:r w:rsidR="00216332" w:rsidRPr="00267128">
        <w:t xml:space="preserve"> </w:t>
      </w:r>
      <w:r w:rsidR="00216332">
        <w:t>(Sorolla et al, 2019: 41).</w:t>
      </w:r>
    </w:p>
    <w:p w:rsidR="00D1549C" w:rsidRDefault="00216332" w:rsidP="00B42101">
      <w:r>
        <w:t xml:space="preserve">Udalerriko aldagai soziolinguistikoen azterketa honi amaiera emateko aipamen labur bat egin nahi </w:t>
      </w:r>
      <w:r w:rsidRPr="00865BE9">
        <w:t>diogu</w:t>
      </w:r>
      <w:r>
        <w:t xml:space="preserve"> udalerriko kaleetan islatzen den biztanleen mugikortasunari. Alegia, udalerrien arteko mugimenduek ere gero eta arreta handiagoa eskatzen ari dira, batez ere, udalerri euskaldunetan </w:t>
      </w:r>
      <w:r>
        <w:fldChar w:fldCharType="begin"/>
      </w:r>
      <w:r>
        <w:instrText xml:space="preserve"> ADDIN ZOTERO_ITEM CSL_CITATION {"citationID":"6fSmEHwW","properties":{"formattedCitation":"(Sorolla Vidal, Altuna Zumeta, eta Larrea Mendizabal 2019, 39)","plainCitation":"(Sorolla Vidal, Altuna Zumeta, eta Larrea Mendizabal 2019, 39)","noteIndex":0},"citationItems":[{"id":2783,"uris":["http://zotero.org/users/4759904/items/V2FW6BWY"],"uri":["http://zotero.org/users/4759904/items/V2FW6BWY"],"itemData":{"id":2783,"type":"book","publisher":"Soziolinguistika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Mendizabal","given":"Imanol"}],"issued":{"date-parts":[["2019"]]}},"locator":"39","label":"page"}],"schema":"https://github.com/citation-style-language/schema/raw/master/csl-citation.json"} </w:instrText>
      </w:r>
      <w:r>
        <w:fldChar w:fldCharType="separate"/>
      </w:r>
      <w:r w:rsidRPr="002177F8">
        <w:t>(Sorolla Vidal, Altuna Zumeta, eta Larrea Mendizabal 2019, 39)</w:t>
      </w:r>
      <w:r>
        <w:fldChar w:fldCharType="end"/>
      </w:r>
      <w:r>
        <w:t xml:space="preserve">. Gainerako udalerrietan ere, esanguratsuak izan daitezke jardueraren arabera udalerrien arteko mugimenduek, bertan erroldatuak ez diren biztanleen hizkuntzaren eragina kaleetan islatzen baita. </w:t>
      </w:r>
      <w:r w:rsidR="00CE1CE5">
        <w:t>Oiartzun</w:t>
      </w:r>
      <w:r w:rsidRPr="00E63424">
        <w:t>go kasuan</w:t>
      </w:r>
      <w:r>
        <w:t xml:space="preserve">, aipatu behar da bere hurbiltasun geografikoa dela-eta, Donostiaren eraginaren pean kokatzen dela, </w:t>
      </w:r>
      <w:r w:rsidRPr="00260A2F">
        <w:t>eta</w:t>
      </w:r>
      <w:r w:rsidR="009116A0" w:rsidRPr="00260A2F">
        <w:t xml:space="preserve"> ho</w:t>
      </w:r>
      <w:r w:rsidR="00BC637F" w:rsidRPr="00260A2F">
        <w:t>rtaz gain, merkataritza-gune handiak daudela Oiartzunen.</w:t>
      </w:r>
      <w:r w:rsidR="00BC637F">
        <w:t xml:space="preserve"> Ezaugarri hori</w:t>
      </w:r>
      <w:r>
        <w:t>ek euskararen hizkuntzen erabileran eragina izan dezake</w:t>
      </w:r>
      <w:r w:rsidR="00BC637F">
        <w:t>t</w:t>
      </w:r>
      <w:r>
        <w:t xml:space="preserve">e </w:t>
      </w:r>
      <w:r>
        <w:fldChar w:fldCharType="begin"/>
      </w:r>
      <w:r>
        <w:instrText xml:space="preserve"> ADDIN ZOTERO_ITEM CSL_CITATION {"citationID":"0BQ1hyJv","properties":{"formattedCitation":"(Sorolla Vidal, Altuna Zumeta, eta Larrea Mendizabal 2019, 30)","plainCitation":"(Sorolla Vidal, Altuna Zumeta, eta Larrea Mendizabal 2019, 30)","noteIndex":0},"citationItems":[{"id":2783,"uris":["http://zotero.org/users/4759904/items/V2FW6BWY"],"uri":["http://zotero.org/users/4759904/items/V2FW6BWY"],"itemData":{"id":2783,"type":"book","publisher":"Soziolinguistika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Mendizabal","given":"Imanol"}],"issued":{"date-parts":[["2019"]]}},"locator":"30","label":"page"}],"schema":"https://github.com/citation-style-language/schema/raw/master/csl-citation.json"} </w:instrText>
      </w:r>
      <w:r>
        <w:fldChar w:fldCharType="separate"/>
      </w:r>
      <w:r w:rsidRPr="00454820">
        <w:t>(Sorolla Vidal, Altuna Zumeta, eta Larrea Mendizabal 2019, 30)</w:t>
      </w:r>
      <w:r>
        <w:fldChar w:fldCharType="end"/>
      </w:r>
      <w:r>
        <w:t xml:space="preserve">. Horri erantsi behar zaio, jakina, udalerriko kaleetan turismoak eragin dezakeen alterazioa. </w:t>
      </w:r>
    </w:p>
    <w:p w:rsidR="00D1549C" w:rsidRDefault="00D1549C" w:rsidP="00D1549C">
      <w:r>
        <w:br w:type="page"/>
      </w:r>
    </w:p>
    <w:p w:rsidR="0050688A" w:rsidRPr="0050688A" w:rsidRDefault="00B42101" w:rsidP="0050688A">
      <w:pPr>
        <w:pStyle w:val="3izenburua"/>
        <w:numPr>
          <w:ilvl w:val="2"/>
          <w:numId w:val="1"/>
        </w:numPr>
      </w:pPr>
      <w:bookmarkStart w:id="36" w:name="_Toc97221964"/>
      <w:bookmarkStart w:id="37" w:name="_Toc115776340"/>
      <w:r>
        <w:t>Aldagai soziolinguistikoen</w:t>
      </w:r>
      <w:r w:rsidRPr="008E7EB4">
        <w:t xml:space="preserve"> bilakaera</w:t>
      </w:r>
      <w:bookmarkEnd w:id="36"/>
      <w:bookmarkEnd w:id="37"/>
    </w:p>
    <w:p w:rsidR="00B42101"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7</w:t>
      </w:r>
      <w:r>
        <w:rPr>
          <w:noProof/>
        </w:rPr>
        <w:fldChar w:fldCharType="end"/>
      </w:r>
      <w:r>
        <w:t>. Grafikoa eta Taula.</w:t>
      </w:r>
      <w:r w:rsidRPr="00D0615B">
        <w:t xml:space="preserve"> </w:t>
      </w:r>
      <w:r w:rsidRPr="00E264CC">
        <w:t>EUSKARA-GAITASUNAREN, LEHEN HIZKUNTZAREN, ETXEKO EUSKARAREN ERABILERAREN ETA EUSKARAREN KALE-ERABILERAREN BILAKAERA.</w:t>
      </w:r>
      <w:r>
        <w:t xml:space="preserve"> OIARTZUN</w:t>
      </w:r>
      <w:r w:rsidRPr="00E264CC">
        <w:t>, 1986-2021</w:t>
      </w:r>
      <w:r w:rsidRPr="001639F2">
        <w:t xml:space="preserve">. </w:t>
      </w:r>
      <w:r>
        <w:t>(%)</w:t>
      </w:r>
    </w:p>
    <w:p w:rsidR="00B42101" w:rsidRDefault="00B42101" w:rsidP="00B42101">
      <w:pPr>
        <w:pStyle w:val="Epigrafea"/>
      </w:pPr>
      <w:r>
        <w:rPr>
          <w:noProof/>
          <w:lang w:eastAsia="eu-ES"/>
        </w:rPr>
        <w:drawing>
          <wp:inline distT="0" distB="0" distL="0" distR="0" wp14:anchorId="71FA6BD8" wp14:editId="2F083521">
            <wp:extent cx="5667555" cy="2441275"/>
            <wp:effectExtent l="0" t="0" r="0" b="0"/>
            <wp:docPr id="55" name="Gráfico 5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34BB8A1-4253-4FE8-8107-431814192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1taularensaretaargia-1enfasia1"/>
        <w:tblW w:w="9740" w:type="dxa"/>
        <w:jc w:val="center"/>
        <w:tblLook w:val="04A0" w:firstRow="1" w:lastRow="0" w:firstColumn="1" w:lastColumn="0" w:noHBand="0" w:noVBand="1"/>
      </w:tblPr>
      <w:tblGrid>
        <w:gridCol w:w="2301"/>
        <w:gridCol w:w="742"/>
        <w:gridCol w:w="742"/>
        <w:gridCol w:w="742"/>
        <w:gridCol w:w="742"/>
        <w:gridCol w:w="742"/>
        <w:gridCol w:w="742"/>
        <w:gridCol w:w="742"/>
        <w:gridCol w:w="742"/>
        <w:gridCol w:w="742"/>
        <w:gridCol w:w="742"/>
        <w:gridCol w:w="19"/>
      </w:tblGrid>
      <w:tr w:rsidR="00B42101" w:rsidTr="00D1549C">
        <w:trPr>
          <w:gridAfter w:val="1"/>
          <w:cnfStyle w:val="100000000000" w:firstRow="1" w:lastRow="0" w:firstColumn="0" w:lastColumn="0" w:oddVBand="0" w:evenVBand="0" w:oddHBand="0" w:evenHBand="0" w:firstRowFirstColumn="0" w:firstRowLastColumn="0" w:lastRowFirstColumn="0" w:lastRowLastColumn="0"/>
          <w:wAfter w:w="19" w:type="dxa"/>
          <w:trHeight w:val="291"/>
          <w:jc w:val="center"/>
        </w:trPr>
        <w:tc>
          <w:tcPr>
            <w:cnfStyle w:val="001000000000" w:firstRow="0" w:lastRow="0" w:firstColumn="1" w:lastColumn="0" w:oddVBand="0" w:evenVBand="0" w:oddHBand="0" w:evenHBand="0" w:firstRowFirstColumn="0" w:firstRowLastColumn="0" w:lastRowFirstColumn="0" w:lastRowLastColumn="0"/>
            <w:tcW w:w="2301" w:type="dxa"/>
            <w:noWrap/>
            <w:hideMark/>
          </w:tcPr>
          <w:p w:rsidR="00B42101" w:rsidRDefault="00B42101" w:rsidP="007C40D8">
            <w:pPr>
              <w:spacing w:after="0"/>
              <w:jc w:val="center"/>
              <w:rPr>
                <w:rFonts w:ascii="Calibri" w:eastAsia="Times New Roman" w:hAnsi="Calibri" w:cs="Calibri"/>
                <w:color w:val="344991"/>
                <w:sz w:val="22"/>
                <w:szCs w:val="22"/>
                <w:lang w:eastAsia="es-ES"/>
              </w:rPr>
            </w:pP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1986</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1991</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1996</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2001</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2005</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2006</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2008</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2011</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2016</w:t>
            </w:r>
          </w:p>
        </w:tc>
        <w:tc>
          <w:tcPr>
            <w:tcW w:w="742" w:type="dxa"/>
            <w:noWrap/>
            <w:hideMark/>
          </w:tcPr>
          <w:p w:rsidR="00B42101" w:rsidRDefault="00B42101" w:rsidP="00D1549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344991"/>
                <w:sz w:val="22"/>
                <w:szCs w:val="22"/>
              </w:rPr>
            </w:pPr>
            <w:r>
              <w:rPr>
                <w:rFonts w:ascii="Calibri" w:hAnsi="Calibri" w:cs="Calibri"/>
                <w:b w:val="0"/>
                <w:bCs w:val="0"/>
                <w:color w:val="344991"/>
                <w:sz w:val="22"/>
                <w:szCs w:val="22"/>
              </w:rPr>
              <w:t>2021</w:t>
            </w:r>
          </w:p>
        </w:tc>
      </w:tr>
      <w:tr w:rsidR="00B42101" w:rsidTr="00D1549C">
        <w:trPr>
          <w:gridAfter w:val="1"/>
          <w:wAfter w:w="19" w:type="dxa"/>
          <w:trHeight w:val="291"/>
          <w:jc w:val="center"/>
        </w:trPr>
        <w:tc>
          <w:tcPr>
            <w:cnfStyle w:val="001000000000" w:firstRow="0" w:lastRow="0" w:firstColumn="1" w:lastColumn="0" w:oddVBand="0" w:evenVBand="0" w:oddHBand="0" w:evenHBand="0" w:firstRowFirstColumn="0" w:firstRowLastColumn="0" w:lastRowFirstColumn="0" w:lastRowLastColumn="0"/>
            <w:tcW w:w="2301" w:type="dxa"/>
            <w:noWrap/>
            <w:hideMark/>
          </w:tcPr>
          <w:p w:rsidR="00B42101" w:rsidRDefault="00B42101" w:rsidP="00260A2F">
            <w:pPr>
              <w:spacing w:after="0"/>
              <w:jc w:val="left"/>
              <w:rPr>
                <w:rFonts w:ascii="Calibri" w:hAnsi="Calibri" w:cs="Calibri"/>
                <w:b w:val="0"/>
                <w:bCs w:val="0"/>
                <w:color w:val="344991"/>
                <w:sz w:val="22"/>
                <w:szCs w:val="22"/>
              </w:rPr>
            </w:pPr>
            <w:r>
              <w:rPr>
                <w:rFonts w:ascii="Calibri" w:hAnsi="Calibri" w:cs="Calibri"/>
                <w:color w:val="344991"/>
                <w:sz w:val="22"/>
                <w:szCs w:val="22"/>
              </w:rPr>
              <w:t>Hiztun euskaldunak</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75,4</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76,1</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76,8</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76,0</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72,9</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73,9</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76,3</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r>
      <w:tr w:rsidR="00B42101" w:rsidTr="00D1549C">
        <w:trPr>
          <w:gridAfter w:val="1"/>
          <w:wAfter w:w="19" w:type="dxa"/>
          <w:trHeight w:val="235"/>
          <w:jc w:val="center"/>
        </w:trPr>
        <w:tc>
          <w:tcPr>
            <w:cnfStyle w:val="001000000000" w:firstRow="0" w:lastRow="0" w:firstColumn="1" w:lastColumn="0" w:oddVBand="0" w:evenVBand="0" w:oddHBand="0" w:evenHBand="0" w:firstRowFirstColumn="0" w:firstRowLastColumn="0" w:lastRowFirstColumn="0" w:lastRowLastColumn="0"/>
            <w:tcW w:w="2301" w:type="dxa"/>
            <w:noWrap/>
            <w:hideMark/>
          </w:tcPr>
          <w:p w:rsidR="00B42101" w:rsidRDefault="00B42101" w:rsidP="00260A2F">
            <w:pPr>
              <w:spacing w:after="0"/>
              <w:rPr>
                <w:rFonts w:ascii="Calibri" w:hAnsi="Calibri" w:cs="Calibri"/>
                <w:color w:val="344991"/>
                <w:sz w:val="22"/>
                <w:szCs w:val="22"/>
              </w:rPr>
            </w:pPr>
            <w:r>
              <w:rPr>
                <w:rFonts w:ascii="Calibri" w:hAnsi="Calibri" w:cs="Calibri"/>
                <w:color w:val="344991"/>
                <w:sz w:val="22"/>
                <w:szCs w:val="22"/>
              </w:rPr>
              <w:t>Lehen Hizkuntza - Euskara</w:t>
            </w:r>
          </w:p>
        </w:tc>
        <w:tc>
          <w:tcPr>
            <w:tcW w:w="742" w:type="dxa"/>
            <w:noWrap/>
            <w:hideMark/>
          </w:tcPr>
          <w:p w:rsidR="00B42101" w:rsidRDefault="00B42101" w:rsidP="00260A2F">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69,7</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67,7</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67,2</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63,0</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60,4</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58,0</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r>
      <w:tr w:rsidR="00B42101" w:rsidTr="00D1549C">
        <w:trPr>
          <w:gridAfter w:val="1"/>
          <w:wAfter w:w="19" w:type="dxa"/>
          <w:trHeight w:val="235"/>
          <w:jc w:val="center"/>
        </w:trPr>
        <w:tc>
          <w:tcPr>
            <w:cnfStyle w:val="001000000000" w:firstRow="0" w:lastRow="0" w:firstColumn="1" w:lastColumn="0" w:oddVBand="0" w:evenVBand="0" w:oddHBand="0" w:evenHBand="0" w:firstRowFirstColumn="0" w:firstRowLastColumn="0" w:lastRowFirstColumn="0" w:lastRowLastColumn="0"/>
            <w:tcW w:w="2301" w:type="dxa"/>
            <w:noWrap/>
            <w:hideMark/>
          </w:tcPr>
          <w:p w:rsidR="00B42101" w:rsidRDefault="00B42101" w:rsidP="00260A2F">
            <w:pPr>
              <w:spacing w:after="0"/>
              <w:rPr>
                <w:rFonts w:ascii="Calibri" w:hAnsi="Calibri" w:cs="Calibri"/>
                <w:color w:val="344991"/>
                <w:sz w:val="22"/>
                <w:szCs w:val="22"/>
              </w:rPr>
            </w:pPr>
            <w:r>
              <w:rPr>
                <w:rFonts w:ascii="Calibri" w:hAnsi="Calibri" w:cs="Calibri"/>
                <w:color w:val="344991"/>
                <w:sz w:val="22"/>
                <w:szCs w:val="22"/>
              </w:rPr>
              <w:t>Etxeko Hizkuntza - Euskara</w:t>
            </w:r>
          </w:p>
        </w:tc>
        <w:tc>
          <w:tcPr>
            <w:tcW w:w="742" w:type="dxa"/>
            <w:noWrap/>
            <w:hideMark/>
          </w:tcPr>
          <w:p w:rsidR="00B42101" w:rsidRDefault="00B42101" w:rsidP="00260A2F">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59,8</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58,8</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56,9</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48,3</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46,1</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47,6</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r>
      <w:tr w:rsidR="00B42101" w:rsidTr="00D1549C">
        <w:trPr>
          <w:gridAfter w:val="1"/>
          <w:wAfter w:w="19" w:type="dxa"/>
          <w:trHeight w:val="309"/>
          <w:jc w:val="center"/>
        </w:trPr>
        <w:tc>
          <w:tcPr>
            <w:cnfStyle w:val="001000000000" w:firstRow="0" w:lastRow="0" w:firstColumn="1" w:lastColumn="0" w:oddVBand="0" w:evenVBand="0" w:oddHBand="0" w:evenHBand="0" w:firstRowFirstColumn="0" w:firstRowLastColumn="0" w:lastRowFirstColumn="0" w:lastRowLastColumn="0"/>
            <w:tcW w:w="2301" w:type="dxa"/>
            <w:noWrap/>
            <w:hideMark/>
          </w:tcPr>
          <w:p w:rsidR="00B42101" w:rsidRDefault="00B42101" w:rsidP="00260A2F">
            <w:pPr>
              <w:spacing w:after="0"/>
              <w:rPr>
                <w:rFonts w:ascii="Calibri" w:hAnsi="Calibri" w:cs="Calibri"/>
                <w:color w:val="344991"/>
                <w:sz w:val="22"/>
                <w:szCs w:val="22"/>
              </w:rPr>
            </w:pPr>
            <w:r>
              <w:rPr>
                <w:rFonts w:ascii="Calibri" w:hAnsi="Calibri" w:cs="Calibri"/>
                <w:color w:val="344991"/>
                <w:sz w:val="22"/>
                <w:szCs w:val="22"/>
              </w:rPr>
              <w:t>Kale-erabilera - Euskara</w:t>
            </w:r>
          </w:p>
        </w:tc>
        <w:tc>
          <w:tcPr>
            <w:tcW w:w="742" w:type="dxa"/>
            <w:noWrap/>
            <w:hideMark/>
          </w:tcPr>
          <w:p w:rsidR="00B42101" w:rsidRDefault="00B42101" w:rsidP="00260A2F">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62,8</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58,7</w:t>
            </w:r>
          </w:p>
        </w:tc>
        <w:tc>
          <w:tcPr>
            <w:tcW w:w="742" w:type="dxa"/>
            <w:noWrap/>
            <w:hideMark/>
          </w:tcPr>
          <w:p w:rsidR="00B42101" w:rsidRDefault="00B42101" w:rsidP="00260A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 </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61,7</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52,9</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58,8</w:t>
            </w:r>
          </w:p>
        </w:tc>
        <w:tc>
          <w:tcPr>
            <w:tcW w:w="742" w:type="dxa"/>
            <w:noWrap/>
            <w:hideMark/>
          </w:tcPr>
          <w:p w:rsidR="00B42101" w:rsidRDefault="00B42101"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344991"/>
                <w:sz w:val="22"/>
                <w:szCs w:val="22"/>
              </w:rPr>
            </w:pPr>
            <w:r>
              <w:rPr>
                <w:rFonts w:ascii="Calibri" w:hAnsi="Calibri" w:cs="Calibri"/>
                <w:color w:val="344991"/>
                <w:sz w:val="22"/>
                <w:szCs w:val="22"/>
              </w:rPr>
              <w:t>53,3</w:t>
            </w:r>
          </w:p>
        </w:tc>
      </w:tr>
      <w:tr w:rsidR="00B42101" w:rsidTr="00D1549C">
        <w:trPr>
          <w:trHeight w:val="346"/>
          <w:jc w:val="center"/>
        </w:trPr>
        <w:tc>
          <w:tcPr>
            <w:cnfStyle w:val="001000000000" w:firstRow="0" w:lastRow="0" w:firstColumn="1" w:lastColumn="0" w:oddVBand="0" w:evenVBand="0" w:oddHBand="0" w:evenHBand="0" w:firstRowFirstColumn="0" w:firstRowLastColumn="0" w:lastRowFirstColumn="0" w:lastRowLastColumn="0"/>
            <w:tcW w:w="9740" w:type="dxa"/>
            <w:gridSpan w:val="12"/>
            <w:noWrap/>
          </w:tcPr>
          <w:p w:rsidR="00B42101" w:rsidRDefault="00B42101" w:rsidP="00260A2F">
            <w:pPr>
              <w:spacing w:after="0"/>
              <w:jc w:val="left"/>
              <w:rPr>
                <w:rFonts w:ascii="Calibri" w:hAnsi="Calibri" w:cs="Calibri"/>
                <w:color w:val="344991"/>
                <w:sz w:val="22"/>
                <w:szCs w:val="22"/>
              </w:rPr>
            </w:pPr>
            <w:r>
              <w:rPr>
                <w:rFonts w:ascii="Calibri" w:hAnsi="Calibri" w:cs="Calibri"/>
                <w:color w:val="344991"/>
                <w:sz w:val="22"/>
                <w:szCs w:val="22"/>
              </w:rPr>
              <w:t>Iturria. EUSTAT,</w:t>
            </w:r>
            <w:r w:rsidR="00894341" w:rsidRPr="00F60E41">
              <w:rPr>
                <w:rFonts w:ascii="Calibri" w:eastAsia="Times New Roman" w:hAnsi="Calibri" w:cs="Calibri"/>
                <w:color w:val="344991"/>
                <w:sz w:val="22"/>
                <w:szCs w:val="22"/>
                <w:lang w:eastAsia="eu-ES"/>
              </w:rPr>
              <w:t xml:space="preserve"> Biztanleria eta Etxebizitzen zentsua,</w:t>
            </w:r>
            <w:r>
              <w:rPr>
                <w:rFonts w:ascii="Calibri" w:hAnsi="Calibri" w:cs="Calibri"/>
                <w:color w:val="344991"/>
                <w:sz w:val="22"/>
                <w:szCs w:val="22"/>
              </w:rPr>
              <w:t xml:space="preserve"> 2016;</w:t>
            </w:r>
            <w:r w:rsidR="00994534">
              <w:rPr>
                <w:rFonts w:ascii="Calibri" w:eastAsia="Times New Roman" w:hAnsi="Calibri" w:cs="Calibri"/>
                <w:color w:val="344991" w:themeColor="text1"/>
                <w:sz w:val="22"/>
                <w:szCs w:val="22"/>
                <w:lang w:val="es-ES" w:eastAsia="es-ES"/>
              </w:rPr>
              <w:t xml:space="preserve"> Soziolinguistika Klusterra,</w:t>
            </w:r>
            <w:r>
              <w:rPr>
                <w:rFonts w:ascii="Calibri" w:hAnsi="Calibri" w:cs="Calibri"/>
                <w:color w:val="344991"/>
                <w:sz w:val="22"/>
                <w:szCs w:val="22"/>
              </w:rPr>
              <w:t xml:space="preserve"> Hizkuntzen Erabileraren Kale Neurketa, OIARTZUN 1986, 1991, 1996, 2001, 2005, 2006, 2008, 2011, 2016 eta 2021. </w:t>
            </w:r>
          </w:p>
        </w:tc>
      </w:tr>
    </w:tbl>
    <w:p w:rsidR="007D39EF" w:rsidRDefault="007D39EF" w:rsidP="007D39EF">
      <w:r>
        <w:t xml:space="preserve">Aztertutako aldagai soziolinguistikoen bilakaeran azpimarra daitezkeen datuak honako hauek dira: </w:t>
      </w:r>
    </w:p>
    <w:p w:rsidR="007D39EF" w:rsidRPr="00C056ED" w:rsidRDefault="007D39EF" w:rsidP="007D39EF">
      <w:pPr>
        <w:pStyle w:val="Zerrenda-paragrafoa"/>
        <w:numPr>
          <w:ilvl w:val="0"/>
          <w:numId w:val="35"/>
        </w:numPr>
      </w:pPr>
      <w:r w:rsidRPr="00D1549C">
        <w:rPr>
          <w:b/>
        </w:rPr>
        <w:t xml:space="preserve">Euskara-gaitasunak </w:t>
      </w:r>
      <w:r w:rsidRPr="00C056ED">
        <w:t xml:space="preserve">ez du nabarmentzeko aldaketarik izan </w:t>
      </w:r>
      <w:r w:rsidR="0099733B" w:rsidRPr="00C056ED">
        <w:t>Oiartzun</w:t>
      </w:r>
      <w:r w:rsidRPr="00C056ED">
        <w:t xml:space="preserve">en azken </w:t>
      </w:r>
      <w:r w:rsidR="0099733B" w:rsidRPr="00C056ED">
        <w:t>hogeita hamar</w:t>
      </w:r>
      <w:r w:rsidRPr="00C056ED">
        <w:t xml:space="preserve"> urteko epean: % </w:t>
      </w:r>
      <w:r w:rsidR="0099733B" w:rsidRPr="00C056ED">
        <w:t>75,4 zen 1986an, eta % 76,3</w:t>
      </w:r>
      <w:r w:rsidRPr="00C056ED">
        <w:t xml:space="preserve"> 2016an. </w:t>
      </w:r>
    </w:p>
    <w:p w:rsidR="007D39EF" w:rsidRPr="00C056ED" w:rsidRDefault="007D39EF" w:rsidP="007D39EF">
      <w:pPr>
        <w:pStyle w:val="Zerrenda-paragrafoa"/>
        <w:numPr>
          <w:ilvl w:val="0"/>
          <w:numId w:val="35"/>
        </w:numPr>
      </w:pPr>
      <w:r w:rsidRPr="00D1549C">
        <w:rPr>
          <w:b/>
        </w:rPr>
        <w:t>Lehen hizkuntzari</w:t>
      </w:r>
      <w:r w:rsidRPr="00C056ED">
        <w:t xml:space="preserve"> eta </w:t>
      </w:r>
      <w:r w:rsidRPr="00D1549C">
        <w:rPr>
          <w:b/>
        </w:rPr>
        <w:t xml:space="preserve">etxeko hizkuntzari </w:t>
      </w:r>
      <w:r w:rsidRPr="00D1549C">
        <w:t>dagokionean</w:t>
      </w:r>
      <w:r w:rsidRPr="00C056ED">
        <w:t xml:space="preserve">, aldiz, beheranzko joera </w:t>
      </w:r>
      <w:r w:rsidR="00C720F5" w:rsidRPr="00C056ED">
        <w:t>bat baieztatzen da: 1991ean % 69,7</w:t>
      </w:r>
      <w:r w:rsidRPr="00C056ED">
        <w:t xml:space="preserve">koa zen lehen hizkuntzaren datua, </w:t>
      </w:r>
      <w:r w:rsidR="00C720F5" w:rsidRPr="00C056ED">
        <w:t>eta % 58</w:t>
      </w:r>
      <w:r w:rsidR="008C5E53" w:rsidRPr="00C056ED">
        <w:t xml:space="preserve"> 2016an; etxeko erabilera % 59,8etik % 47</w:t>
      </w:r>
      <w:r w:rsidRPr="00C056ED">
        <w:t>,6ra igaro da urte horietan.</w:t>
      </w:r>
    </w:p>
    <w:p w:rsidR="007D39EF" w:rsidRDefault="007D39EF" w:rsidP="007D39EF">
      <w:pPr>
        <w:pStyle w:val="Zerrenda-paragrafoa"/>
        <w:numPr>
          <w:ilvl w:val="0"/>
          <w:numId w:val="35"/>
        </w:numPr>
      </w:pPr>
      <w:r w:rsidRPr="00D1549C">
        <w:rPr>
          <w:b/>
        </w:rPr>
        <w:t>Kaleko euskararen erabilera</w:t>
      </w:r>
      <w:r w:rsidR="008C5E53" w:rsidRPr="00D1549C">
        <w:rPr>
          <w:b/>
        </w:rPr>
        <w:t>n</w:t>
      </w:r>
      <w:r w:rsidR="008C5E53" w:rsidRPr="00C056ED">
        <w:t xml:space="preserve"> ere beheranzko joera bat ikus daiteke</w:t>
      </w:r>
      <w:r w:rsidRPr="00C056ED">
        <w:t xml:space="preserve">: 2001ean </w:t>
      </w:r>
      <w:r w:rsidR="008C5E53" w:rsidRPr="00C056ED">
        <w:t>% </w:t>
      </w:r>
      <w:r w:rsidR="004532D6" w:rsidRPr="00C056ED">
        <w:t>62,8koa zen, eta 2021ean</w:t>
      </w:r>
      <w:r w:rsidR="004532D6">
        <w:t xml:space="preserve"> % 53,3koa.</w:t>
      </w:r>
      <w:r>
        <w:t xml:space="preserve"> </w:t>
      </w:r>
    </w:p>
    <w:p w:rsidR="007D39EF" w:rsidRDefault="007D39EF" w:rsidP="007D39EF">
      <w:r>
        <w:t xml:space="preserve">Laburbilduz, esan daiteke 20 urteko epean </w:t>
      </w:r>
      <w:r w:rsidR="004532D6">
        <w:t>ia hamar</w:t>
      </w:r>
      <w:r>
        <w:t xml:space="preserve"> puntuko </w:t>
      </w:r>
      <w:r w:rsidR="004532D6">
        <w:t>jaitsiera</w:t>
      </w:r>
      <w:r>
        <w:t xml:space="preserve"> behatu dela euskararen kaleko erabileran, balio antzekoetan geratu dela udalerrian bizi diren euskaldunen ehunekoa eta beheranzko joera antzeman dela lehen hizkuntzaren eta etxeko euskararen erabileraren balioetan. </w:t>
      </w:r>
    </w:p>
    <w:p w:rsidR="00B42101" w:rsidRPr="0052361C" w:rsidRDefault="00B42101" w:rsidP="00B42101">
      <w:pPr>
        <w:pStyle w:val="2izenburua"/>
        <w:numPr>
          <w:ilvl w:val="1"/>
          <w:numId w:val="1"/>
        </w:numPr>
      </w:pPr>
      <w:bookmarkStart w:id="38" w:name="_Toc97221965"/>
      <w:bookmarkStart w:id="39" w:name="_Toc115776341"/>
      <w:r w:rsidRPr="0052361C">
        <w:t>Beste eremu geografikoetako erabilerak</w:t>
      </w:r>
      <w:bookmarkEnd w:id="38"/>
      <w:bookmarkEnd w:id="39"/>
    </w:p>
    <w:p w:rsidR="00B42101" w:rsidRDefault="00B42101" w:rsidP="00B42101">
      <w:pPr>
        <w:pStyle w:val="3izenburua"/>
        <w:numPr>
          <w:ilvl w:val="2"/>
          <w:numId w:val="1"/>
        </w:numPr>
      </w:pPr>
      <w:bookmarkStart w:id="40" w:name="_Toc97221966"/>
      <w:bookmarkStart w:id="41" w:name="_Toc115776342"/>
      <w:r w:rsidRPr="0052361C">
        <w:t>Euskal Herria, herrialdea eta eskualdea</w:t>
      </w:r>
      <w:bookmarkEnd w:id="40"/>
      <w:bookmarkEnd w:id="41"/>
    </w:p>
    <w:p w:rsidR="00D1549C" w:rsidRDefault="00D1549C" w:rsidP="00D1549C">
      <w:r>
        <w:t>Ondorengo</w:t>
      </w:r>
      <w:r w:rsidRPr="00734FB0">
        <w:t xml:space="preserve"> grafiko eta taulan, Eu</w:t>
      </w:r>
      <w:r>
        <w:t xml:space="preserve">skal Herrian, Oiartzuni dagokion </w:t>
      </w:r>
      <w:r w:rsidRPr="00734FB0">
        <w:t>gune soziolinguistikoan</w:t>
      </w:r>
      <w:r>
        <w:t xml:space="preserve"> (3. gunea)</w:t>
      </w:r>
      <w:r w:rsidRPr="00734FB0">
        <w:t xml:space="preserve">, Euskal Autonomia Erkidegoan, Gipuzkoan, Donostialdean eta </w:t>
      </w:r>
      <w:r>
        <w:t>Oiartzun</w:t>
      </w:r>
      <w:r w:rsidRPr="00734FB0">
        <w:t xml:space="preserve">en jasotako datuak </w:t>
      </w:r>
      <w:r>
        <w:t>bildu</w:t>
      </w:r>
      <w:r w:rsidRPr="00734FB0">
        <w:t xml:space="preserve"> dira. </w:t>
      </w:r>
    </w:p>
    <w:p w:rsidR="00B42101" w:rsidRDefault="000E4A17" w:rsidP="00260A2F">
      <w:pPr>
        <w:pStyle w:val="Epigrafea"/>
      </w:pPr>
      <w:r>
        <w:rPr>
          <w:noProof/>
        </w:rPr>
        <w:fldChar w:fldCharType="begin"/>
      </w:r>
      <w:r>
        <w:rPr>
          <w:noProof/>
        </w:rPr>
        <w:instrText xml:space="preserve"> SEQ Grafikoa_eta_taula \* ARABIC </w:instrText>
      </w:r>
      <w:r>
        <w:rPr>
          <w:noProof/>
        </w:rPr>
        <w:fldChar w:fldCharType="separate"/>
      </w:r>
      <w:r w:rsidR="000F25A2">
        <w:rPr>
          <w:noProof/>
        </w:rPr>
        <w:t>8</w:t>
      </w:r>
      <w:r>
        <w:rPr>
          <w:noProof/>
        </w:rPr>
        <w:fldChar w:fldCharType="end"/>
      </w:r>
      <w:r w:rsidR="00260A2F">
        <w:t>. Grafikoa eta taula</w:t>
      </w:r>
      <w:r w:rsidR="005170B8">
        <w:rPr>
          <w:noProof/>
        </w:rPr>
        <w:t xml:space="preserve">. </w:t>
      </w:r>
      <w:r w:rsidR="005170B8" w:rsidRPr="00734FB0">
        <w:t>ERABILERA, LAGINA ETA AKATS-TARTEA. HAINBAT EREMU GEOGRAFIKO, 2021</w:t>
      </w:r>
      <w:r w:rsidR="005170B8">
        <w:t xml:space="preserve"> (%)</w:t>
      </w:r>
    </w:p>
    <w:p w:rsidR="005170B8" w:rsidRDefault="005170B8" w:rsidP="005170B8">
      <w:pPr>
        <w:jc w:val="center"/>
      </w:pPr>
      <w:r>
        <w:rPr>
          <w:noProof/>
          <w:lang w:eastAsia="eu-ES"/>
        </w:rPr>
        <w:drawing>
          <wp:inline distT="0" distB="0" distL="0" distR="0" wp14:anchorId="68EB0FF9" wp14:editId="1099DBFB">
            <wp:extent cx="4480560" cy="2011680"/>
            <wp:effectExtent l="0" t="0" r="0" b="7620"/>
            <wp:docPr id="29" name="Diagrama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93B7C27-1347-485C-A9D4-20A48ABB4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1taularensaretaargia-1enfasia1"/>
        <w:tblW w:w="7091" w:type="dxa"/>
        <w:jc w:val="center"/>
        <w:tblLook w:val="04A0" w:firstRow="1" w:lastRow="0" w:firstColumn="1" w:lastColumn="0" w:noHBand="0" w:noVBand="1"/>
      </w:tblPr>
      <w:tblGrid>
        <w:gridCol w:w="2316"/>
        <w:gridCol w:w="1190"/>
        <w:gridCol w:w="976"/>
        <w:gridCol w:w="1221"/>
        <w:gridCol w:w="1477"/>
      </w:tblGrid>
      <w:tr w:rsidR="005170B8" w:rsidRPr="005170B8" w:rsidTr="007018F5">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881C81" w:rsidRDefault="005170B8" w:rsidP="005170B8">
            <w:pPr>
              <w:spacing w:after="0"/>
              <w:jc w:val="center"/>
              <w:rPr>
                <w:rFonts w:ascii="Calibri" w:eastAsia="Times New Roman" w:hAnsi="Calibri" w:cs="Calibri"/>
                <w:bCs w:val="0"/>
                <w:color w:val="344991"/>
                <w:sz w:val="22"/>
                <w:szCs w:val="22"/>
                <w:lang w:eastAsia="eu-ES"/>
              </w:rPr>
            </w:pPr>
          </w:p>
        </w:tc>
        <w:tc>
          <w:tcPr>
            <w:tcW w:w="1098" w:type="dxa"/>
            <w:noWrap/>
            <w:hideMark/>
          </w:tcPr>
          <w:p w:rsidR="005170B8" w:rsidRPr="00881C81" w:rsidRDefault="005170B8" w:rsidP="005170B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sidRPr="00881C81">
              <w:rPr>
                <w:rFonts w:ascii="Calibri" w:eastAsia="Times New Roman" w:hAnsi="Calibri" w:cs="Calibri"/>
                <w:bCs w:val="0"/>
                <w:color w:val="344991"/>
                <w:sz w:val="22"/>
                <w:szCs w:val="22"/>
                <w:lang w:eastAsia="eu-ES"/>
              </w:rPr>
              <w:t>Biztanleria</w:t>
            </w:r>
          </w:p>
        </w:tc>
        <w:tc>
          <w:tcPr>
            <w:tcW w:w="976" w:type="dxa"/>
            <w:noWrap/>
            <w:hideMark/>
          </w:tcPr>
          <w:p w:rsidR="005170B8" w:rsidRPr="00881C81" w:rsidRDefault="005170B8" w:rsidP="005170B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sidRPr="00881C81">
              <w:rPr>
                <w:rFonts w:ascii="Calibri" w:eastAsia="Times New Roman" w:hAnsi="Calibri" w:cs="Calibri"/>
                <w:bCs w:val="0"/>
                <w:color w:val="344991"/>
                <w:sz w:val="22"/>
                <w:szCs w:val="22"/>
                <w:lang w:eastAsia="eu-ES"/>
              </w:rPr>
              <w:t>Lagina</w:t>
            </w:r>
          </w:p>
        </w:tc>
        <w:tc>
          <w:tcPr>
            <w:tcW w:w="1221" w:type="dxa"/>
            <w:noWrap/>
            <w:hideMark/>
          </w:tcPr>
          <w:p w:rsidR="005170B8" w:rsidRPr="00881C81" w:rsidRDefault="005170B8" w:rsidP="005170B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sidRPr="00881C81">
              <w:rPr>
                <w:rFonts w:ascii="Calibri" w:eastAsia="Times New Roman" w:hAnsi="Calibri" w:cs="Calibri"/>
                <w:bCs w:val="0"/>
                <w:color w:val="344991"/>
                <w:sz w:val="22"/>
                <w:szCs w:val="22"/>
                <w:lang w:eastAsia="eu-ES"/>
              </w:rPr>
              <w:t>Erabilera %</w:t>
            </w:r>
          </w:p>
        </w:tc>
        <w:tc>
          <w:tcPr>
            <w:tcW w:w="1477" w:type="dxa"/>
            <w:noWrap/>
            <w:hideMark/>
          </w:tcPr>
          <w:p w:rsidR="005170B8" w:rsidRPr="00881C81" w:rsidRDefault="005170B8" w:rsidP="005170B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sidRPr="00881C81">
              <w:rPr>
                <w:rFonts w:ascii="Calibri" w:eastAsia="Times New Roman" w:hAnsi="Calibri" w:cs="Calibri"/>
                <w:bCs w:val="0"/>
                <w:color w:val="344991"/>
                <w:sz w:val="22"/>
                <w:szCs w:val="22"/>
                <w:lang w:eastAsia="eu-ES"/>
              </w:rPr>
              <w:t>Akats-tartea %</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5170B8" w:rsidRDefault="005170B8" w:rsidP="005170B8">
            <w:pPr>
              <w:spacing w:after="0"/>
              <w:jc w:val="left"/>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Euskal Herria</w:t>
            </w:r>
          </w:p>
        </w:tc>
        <w:tc>
          <w:tcPr>
            <w:tcW w:w="1098"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3.136.258</w:t>
            </w:r>
          </w:p>
        </w:tc>
        <w:tc>
          <w:tcPr>
            <w:tcW w:w="976"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603.497</w:t>
            </w:r>
          </w:p>
        </w:tc>
        <w:tc>
          <w:tcPr>
            <w:tcW w:w="1221"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12,6</w:t>
            </w:r>
          </w:p>
        </w:tc>
        <w:tc>
          <w:tcPr>
            <w:tcW w:w="1477"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0,3</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5170B8" w:rsidRDefault="005170B8" w:rsidP="00663A32">
            <w:pPr>
              <w:spacing w:after="0"/>
              <w:jc w:val="left"/>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3. Gune soziolinguistikoa</w:t>
            </w:r>
            <w:r w:rsidR="00663A32" w:rsidRPr="007E449F">
              <w:rPr>
                <w:rStyle w:val="Oin-oharrarenerreferentzia"/>
              </w:rPr>
              <w:footnoteReference w:id="27"/>
            </w:r>
          </w:p>
        </w:tc>
        <w:tc>
          <w:tcPr>
            <w:tcW w:w="1098"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540.115</w:t>
            </w:r>
          </w:p>
        </w:tc>
        <w:tc>
          <w:tcPr>
            <w:tcW w:w="976"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210.105</w:t>
            </w:r>
          </w:p>
        </w:tc>
        <w:tc>
          <w:tcPr>
            <w:tcW w:w="1221"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37,4</w:t>
            </w:r>
          </w:p>
        </w:tc>
        <w:tc>
          <w:tcPr>
            <w:tcW w:w="1477"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1,3</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5170B8" w:rsidRDefault="005170B8" w:rsidP="005170B8">
            <w:pPr>
              <w:spacing w:after="0"/>
              <w:jc w:val="left"/>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EAE</w:t>
            </w:r>
          </w:p>
        </w:tc>
        <w:tc>
          <w:tcPr>
            <w:tcW w:w="1098"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2.178.619</w:t>
            </w:r>
          </w:p>
        </w:tc>
        <w:tc>
          <w:tcPr>
            <w:tcW w:w="976"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489.073</w:t>
            </w:r>
          </w:p>
        </w:tc>
        <w:tc>
          <w:tcPr>
            <w:tcW w:w="1221"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15,7</w:t>
            </w:r>
          </w:p>
        </w:tc>
        <w:tc>
          <w:tcPr>
            <w:tcW w:w="1477"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0,3</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5170B8" w:rsidRDefault="005170B8" w:rsidP="005170B8">
            <w:pPr>
              <w:spacing w:after="0"/>
              <w:jc w:val="left"/>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Gipuzkoa</w:t>
            </w:r>
          </w:p>
        </w:tc>
        <w:tc>
          <w:tcPr>
            <w:tcW w:w="1098"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713.902</w:t>
            </w:r>
          </w:p>
        </w:tc>
        <w:tc>
          <w:tcPr>
            <w:tcW w:w="976"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249.711</w:t>
            </w:r>
          </w:p>
        </w:tc>
        <w:tc>
          <w:tcPr>
            <w:tcW w:w="1221"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30,6</w:t>
            </w:r>
          </w:p>
        </w:tc>
        <w:tc>
          <w:tcPr>
            <w:tcW w:w="1477"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0,7</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5170B8" w:rsidRDefault="005170B8" w:rsidP="005170B8">
            <w:pPr>
              <w:spacing w:after="0"/>
              <w:jc w:val="left"/>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Donostialdea</w:t>
            </w:r>
          </w:p>
        </w:tc>
        <w:tc>
          <w:tcPr>
            <w:tcW w:w="1098"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326.793</w:t>
            </w:r>
          </w:p>
        </w:tc>
        <w:tc>
          <w:tcPr>
            <w:tcW w:w="976"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115.010</w:t>
            </w:r>
          </w:p>
        </w:tc>
        <w:tc>
          <w:tcPr>
            <w:tcW w:w="1221"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19,0</w:t>
            </w:r>
          </w:p>
        </w:tc>
        <w:tc>
          <w:tcPr>
            <w:tcW w:w="1477"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0,2</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2316" w:type="dxa"/>
            <w:noWrap/>
            <w:hideMark/>
          </w:tcPr>
          <w:p w:rsidR="005170B8" w:rsidRPr="005170B8" w:rsidRDefault="005170B8" w:rsidP="005170B8">
            <w:pPr>
              <w:spacing w:after="0"/>
              <w:jc w:val="left"/>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Oiartzun</w:t>
            </w:r>
          </w:p>
        </w:tc>
        <w:tc>
          <w:tcPr>
            <w:tcW w:w="1098"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10.226</w:t>
            </w:r>
          </w:p>
        </w:tc>
        <w:tc>
          <w:tcPr>
            <w:tcW w:w="976"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5.061</w:t>
            </w:r>
          </w:p>
        </w:tc>
        <w:tc>
          <w:tcPr>
            <w:tcW w:w="1221"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53,3</w:t>
            </w:r>
          </w:p>
        </w:tc>
        <w:tc>
          <w:tcPr>
            <w:tcW w:w="1477" w:type="dxa"/>
            <w:noWrap/>
            <w:hideMark/>
          </w:tcPr>
          <w:p w:rsidR="005170B8" w:rsidRPr="005170B8" w:rsidRDefault="005170B8" w:rsidP="005170B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5170B8">
              <w:rPr>
                <w:rFonts w:ascii="Calibri" w:eastAsia="Times New Roman" w:hAnsi="Calibri" w:cs="Calibri"/>
                <w:color w:val="344991"/>
                <w:sz w:val="22"/>
                <w:szCs w:val="22"/>
                <w:lang w:eastAsia="eu-ES"/>
              </w:rPr>
              <w:t>1,4</w:t>
            </w:r>
          </w:p>
        </w:tc>
      </w:tr>
      <w:tr w:rsidR="005170B8" w:rsidRPr="005170B8" w:rsidTr="007018F5">
        <w:trPr>
          <w:trHeight w:val="273"/>
          <w:jc w:val="center"/>
        </w:trPr>
        <w:tc>
          <w:tcPr>
            <w:cnfStyle w:val="001000000000" w:firstRow="0" w:lastRow="0" w:firstColumn="1" w:lastColumn="0" w:oddVBand="0" w:evenVBand="0" w:oddHBand="0" w:evenHBand="0" w:firstRowFirstColumn="0" w:firstRowLastColumn="0" w:lastRowFirstColumn="0" w:lastRowLastColumn="0"/>
            <w:tcW w:w="7091" w:type="dxa"/>
            <w:gridSpan w:val="5"/>
            <w:noWrap/>
          </w:tcPr>
          <w:p w:rsidR="005170B8" w:rsidRPr="005170B8" w:rsidRDefault="005170B8" w:rsidP="00881C81">
            <w:pPr>
              <w:spacing w:after="0"/>
              <w:jc w:val="left"/>
              <w:rPr>
                <w:rFonts w:ascii="Calibri" w:eastAsia="Times New Roman" w:hAnsi="Calibri" w:cs="Calibri"/>
                <w:color w:val="344991"/>
                <w:sz w:val="22"/>
                <w:szCs w:val="22"/>
                <w:lang w:eastAsia="eu-ES"/>
              </w:rPr>
            </w:pPr>
            <w:r>
              <w:rPr>
                <w:rFonts w:ascii="Calibri" w:hAnsi="Calibri" w:cs="Calibri"/>
                <w:color w:val="344991"/>
                <w:sz w:val="22"/>
                <w:szCs w:val="22"/>
              </w:rPr>
              <w:t xml:space="preserve">Iturria. </w:t>
            </w:r>
            <w:r w:rsidR="00881C81">
              <w:rPr>
                <w:rFonts w:ascii="Calibri" w:hAnsi="Calibri" w:cs="Calibri"/>
                <w:color w:val="344991"/>
                <w:sz w:val="22"/>
                <w:szCs w:val="22"/>
              </w:rPr>
              <w:t xml:space="preserve">Soziolinguistika Klusterra, </w:t>
            </w:r>
            <w:r>
              <w:rPr>
                <w:rFonts w:ascii="Calibri" w:hAnsi="Calibri" w:cs="Calibri"/>
                <w:color w:val="344991"/>
                <w:sz w:val="22"/>
                <w:szCs w:val="22"/>
              </w:rPr>
              <w:t>Hizkuntzen Erabilerar</w:t>
            </w:r>
            <w:r w:rsidR="00881C81">
              <w:rPr>
                <w:rFonts w:ascii="Calibri" w:hAnsi="Calibri" w:cs="Calibri"/>
                <w:color w:val="344991"/>
                <w:sz w:val="22"/>
                <w:szCs w:val="22"/>
              </w:rPr>
              <w:t>en Kale Neurketa, OIARTZUN 2021</w:t>
            </w:r>
            <w:r>
              <w:rPr>
                <w:rFonts w:ascii="Calibri" w:hAnsi="Calibri" w:cs="Calibri"/>
                <w:color w:val="344991"/>
                <w:sz w:val="22"/>
                <w:szCs w:val="22"/>
              </w:rPr>
              <w:t>.</w:t>
            </w:r>
          </w:p>
        </w:tc>
      </w:tr>
    </w:tbl>
    <w:p w:rsidR="00663A32" w:rsidRDefault="00663A32" w:rsidP="00881C81"/>
    <w:p w:rsidR="00B42101" w:rsidRPr="005B5822" w:rsidRDefault="007A0A0F" w:rsidP="003E58C8">
      <w:r>
        <w:t>Oiartzun</w:t>
      </w:r>
      <w:r w:rsidR="00881C81" w:rsidRPr="00734FB0">
        <w:t>go euskar</w:t>
      </w:r>
      <w:r>
        <w:t>aren erabilera (% 53,3</w:t>
      </w:r>
      <w:r w:rsidR="00881C81" w:rsidRPr="00734FB0">
        <w:t>) alderatzen diren eremuen gain</w:t>
      </w:r>
      <w:r>
        <w:t>etik dago: Euskal Herrian % 12,6</w:t>
      </w:r>
      <w:r w:rsidR="00881C81" w:rsidRPr="00734FB0">
        <w:t xml:space="preserve">, </w:t>
      </w:r>
      <w:r w:rsidR="00881C81">
        <w:t xml:space="preserve">3. </w:t>
      </w:r>
      <w:r w:rsidR="00881C81" w:rsidRPr="007A0A0F">
        <w:t>gune soziolinguistikoan % </w:t>
      </w:r>
      <w:r w:rsidRPr="007A0A0F">
        <w:t>37,4</w:t>
      </w:r>
      <w:r w:rsidR="00DA41AB">
        <w:rPr>
          <w:rStyle w:val="Oin-oharrarenerreferentzia"/>
        </w:rPr>
        <w:footnoteReference w:id="28"/>
      </w:r>
      <w:r w:rsidR="00881C81">
        <w:t xml:space="preserve">, </w:t>
      </w:r>
      <w:r w:rsidR="00881C81" w:rsidRPr="00734FB0">
        <w:t>Euskal Autonomia Erkid</w:t>
      </w:r>
      <w:r>
        <w:t>egokoan % 15,7, Gipuzkoan % 30,6</w:t>
      </w:r>
      <w:r w:rsidR="00881C81" w:rsidRPr="00734FB0">
        <w:t>, eta azkenik Donostialdean % 19</w:t>
      </w:r>
      <w:r w:rsidR="003E58C8">
        <w:t xml:space="preserve"> izan dira jasotako euskararen erabileraren datua</w:t>
      </w:r>
      <w:r w:rsidR="00D1549C">
        <w:t>k</w:t>
      </w:r>
      <w:r w:rsidR="003E58C8">
        <w:t xml:space="preserve"> </w:t>
      </w:r>
      <w:r w:rsidR="003E58C8" w:rsidRPr="003E58C8">
        <w:fldChar w:fldCharType="begin"/>
      </w:r>
      <w:r w:rsidR="003E58C8" w:rsidRPr="003E58C8">
        <w:instrText xml:space="preserve"> ADDIN ZOTERO_ITEM CSL_CITATION {"citationID":"SvoAvRZC","properties":{"formattedCitation":"(Altuna Zumeta, I\\uc0\\u241{}arra Arregi, eta Basurto Arruti 2022)","plainCitation":"(Altuna Zumeta, Iñarra Arregi, eta Basurto Arruti 2022)","noteIndex":0},"citationItems":[{"id":2781,"uris":["http://zotero.org/users/4759904/items/SAJY992Q"],"uri":["http://zotero.org/users/4759904/items/SAJY992Q"],"itemData":{"id":2781,"type":"book","event-place":"Andoain","publisher":"Soziolinguistika Klusterra","publisher-place":"Andoain","title":"Hizkuntzen erabileraren kale-neurketa. Euskal Herria, 2021","author":[{"family":"Altuna Zumeta","given":"Olatz"},{"family":"Iñarra Arregi","given":"Maialen"},{"family":"Basurto Arruti","given":"Asier"}],"issued":{"date-parts":[["2022"]]}}}],"schema":"https://github.com/citation-style-language/schema/raw/master/csl-citation.json"} </w:instrText>
      </w:r>
      <w:r w:rsidR="003E58C8" w:rsidRPr="003E58C8">
        <w:fldChar w:fldCharType="separate"/>
      </w:r>
      <w:r w:rsidR="003E58C8" w:rsidRPr="003E58C8">
        <w:t>(Altuna Zumeta, Iñarra Arregi, eta Basurto Arruti 2022)</w:t>
      </w:r>
      <w:r w:rsidR="003E58C8" w:rsidRPr="003E58C8">
        <w:fldChar w:fldCharType="end"/>
      </w:r>
      <w:r w:rsidR="003E58C8" w:rsidRPr="003E58C8">
        <w:t>. Beraz, kokatuta dagoen gune geografiko zein soziolinguistikoetan jaso diren balioetatik nabarmen gainetik.</w:t>
      </w:r>
      <w:r w:rsidR="00B42101">
        <w:br w:type="page"/>
      </w:r>
    </w:p>
    <w:p w:rsidR="008D0114" w:rsidRDefault="008D0114" w:rsidP="008D0114">
      <w:pPr>
        <w:pStyle w:val="3izenburua"/>
        <w:numPr>
          <w:ilvl w:val="2"/>
          <w:numId w:val="1"/>
        </w:numPr>
      </w:pPr>
      <w:bookmarkStart w:id="42" w:name="_Toc101269628"/>
      <w:bookmarkStart w:id="43" w:name="_Toc115776343"/>
      <w:r>
        <w:t>Eskualdeko b</w:t>
      </w:r>
      <w:r w:rsidRPr="00825ED9">
        <w:t>este zenbait udalerri</w:t>
      </w:r>
      <w:r>
        <w:t>rekin alderaketa</w:t>
      </w:r>
      <w:bookmarkEnd w:id="42"/>
      <w:bookmarkEnd w:id="43"/>
    </w:p>
    <w:p w:rsidR="008D0114" w:rsidRDefault="002F4DA1" w:rsidP="008D0114">
      <w:pPr>
        <w:pStyle w:val="Epigrafea"/>
      </w:pPr>
      <w:r>
        <w:rPr>
          <w:noProof/>
        </w:rPr>
        <w:fldChar w:fldCharType="begin"/>
      </w:r>
      <w:r>
        <w:rPr>
          <w:noProof/>
        </w:rPr>
        <w:instrText xml:space="preserve"> SEQ Mapa_eta_Taula. \* ARABIC </w:instrText>
      </w:r>
      <w:r>
        <w:rPr>
          <w:noProof/>
        </w:rPr>
        <w:fldChar w:fldCharType="separate"/>
      </w:r>
      <w:r w:rsidR="000F25A2">
        <w:rPr>
          <w:noProof/>
        </w:rPr>
        <w:t>1</w:t>
      </w:r>
      <w:r>
        <w:rPr>
          <w:noProof/>
        </w:rPr>
        <w:fldChar w:fldCharType="end"/>
      </w:r>
      <w:r w:rsidR="008D0114">
        <w:t xml:space="preserve">. Mapa eta Taula. </w:t>
      </w:r>
      <w:r w:rsidR="007A0A0F">
        <w:t xml:space="preserve">ESKUALDEKO ZENBAIT UDALERRITAKO HIZKUNTZEN ERABILERAREN KALE-NEURKETA. DONOSTIALDEA, 2021 </w:t>
      </w:r>
      <w:r w:rsidR="008D0114">
        <w:t>(%)</w:t>
      </w:r>
    </w:p>
    <w:p w:rsidR="008D0114" w:rsidRDefault="000371E8" w:rsidP="008D0114">
      <w:pPr>
        <w:pStyle w:val="SKLtestua"/>
        <w:jc w:val="center"/>
        <w:rPr>
          <w:highlight w:val="yellow"/>
        </w:rPr>
      </w:pPr>
      <w:r w:rsidRPr="000371E8">
        <w:rPr>
          <w:noProof/>
          <w:lang w:eastAsia="eu-ES"/>
        </w:rPr>
        <w:drawing>
          <wp:inline distT="0" distB="0" distL="0" distR="0" wp14:anchorId="0C9382BD" wp14:editId="120B4443">
            <wp:extent cx="4968634" cy="4093535"/>
            <wp:effectExtent l="0" t="0" r="3810" b="2540"/>
            <wp:docPr id="35" name="Irudia 35" descr="\\zb-klusterra\Klusterra\Egitasmoa\Proiektuak\01 IGB\Herrietako Neurketak\2022\MAPAGINTZA\Donostialdea\IRUDIAK\Donostial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klusterra\Klusterra\Egitasmoa\Proiektuak\01 IGB\Herrietako Neurketak\2022\MAPAGINTZA\Donostialdea\IRUDIAK\Donostialde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8634" cy="4093535"/>
                    </a:xfrm>
                    <a:prstGeom prst="rect">
                      <a:avLst/>
                    </a:prstGeom>
                    <a:noFill/>
                    <a:ln>
                      <a:noFill/>
                    </a:ln>
                  </pic:spPr>
                </pic:pic>
              </a:graphicData>
            </a:graphic>
          </wp:inline>
        </w:drawing>
      </w:r>
    </w:p>
    <w:tbl>
      <w:tblPr>
        <w:tblStyle w:val="1taularensaretaargia"/>
        <w:tblW w:w="7680" w:type="dxa"/>
        <w:jc w:val="center"/>
        <w:tblLook w:val="04A0" w:firstRow="1" w:lastRow="0" w:firstColumn="1" w:lastColumn="0" w:noHBand="0" w:noVBand="1"/>
      </w:tblPr>
      <w:tblGrid>
        <w:gridCol w:w="2079"/>
        <w:gridCol w:w="2045"/>
        <w:gridCol w:w="1878"/>
        <w:gridCol w:w="1678"/>
      </w:tblGrid>
      <w:tr w:rsidR="008D0114" w:rsidRPr="00DC5229" w:rsidTr="00641DD3">
        <w:trPr>
          <w:cnfStyle w:val="100000000000" w:firstRow="1" w:lastRow="0" w:firstColumn="0" w:lastColumn="0" w:oddVBand="0" w:evenVBand="0" w:oddHBand="0" w:evenHBand="0" w:firstRowFirstColumn="0" w:firstRowLastColumn="0" w:lastRowFirstColumn="0" w:lastRowLastColumn="0"/>
          <w:trHeight w:val="785"/>
          <w:jc w:val="center"/>
        </w:trPr>
        <w:tc>
          <w:tcPr>
            <w:cnfStyle w:val="001000000000" w:firstRow="0" w:lastRow="0" w:firstColumn="1" w:lastColumn="0" w:oddVBand="0" w:evenVBand="0" w:oddHBand="0" w:evenHBand="0" w:firstRowFirstColumn="0" w:firstRowLastColumn="0" w:lastRowFirstColumn="0" w:lastRowLastColumn="0"/>
            <w:tcW w:w="2079" w:type="dxa"/>
            <w:hideMark/>
          </w:tcPr>
          <w:p w:rsidR="008D0114" w:rsidRPr="00DC5229" w:rsidRDefault="008D0114" w:rsidP="008D0114">
            <w:pPr>
              <w:spacing w:after="0"/>
              <w:jc w:val="center"/>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Udalerria</w:t>
            </w:r>
          </w:p>
        </w:tc>
        <w:tc>
          <w:tcPr>
            <w:tcW w:w="2045" w:type="dxa"/>
            <w:hideMark/>
          </w:tcPr>
          <w:p w:rsidR="008D0114" w:rsidRPr="00DC5229" w:rsidRDefault="008D0114" w:rsidP="008D011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Euskararen kale-erabilera</w:t>
            </w:r>
            <w:r w:rsidR="00641DD3">
              <w:rPr>
                <w:rFonts w:ascii="Calibri" w:eastAsia="Times New Roman" w:hAnsi="Calibri" w:cs="Calibri"/>
                <w:bCs w:val="0"/>
                <w:color w:val="344991"/>
                <w:sz w:val="22"/>
                <w:szCs w:val="22"/>
                <w:lang w:eastAsia="eu-ES"/>
              </w:rPr>
              <w:t xml:space="preserve"> (2021)</w:t>
            </w:r>
          </w:p>
        </w:tc>
        <w:tc>
          <w:tcPr>
            <w:tcW w:w="1878" w:type="dxa"/>
            <w:hideMark/>
          </w:tcPr>
          <w:p w:rsidR="008D0114" w:rsidRPr="00DC5229" w:rsidRDefault="00641DD3" w:rsidP="008D011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Pr>
                <w:rFonts w:ascii="Calibri" w:eastAsia="Times New Roman" w:hAnsi="Calibri" w:cs="Calibri"/>
                <w:bCs w:val="0"/>
                <w:color w:val="344991"/>
                <w:sz w:val="22"/>
                <w:szCs w:val="22"/>
                <w:lang w:eastAsia="eu-ES"/>
              </w:rPr>
              <w:t>Gaitasuna (</w:t>
            </w:r>
            <w:r w:rsidR="008D0114" w:rsidRPr="00DC5229">
              <w:rPr>
                <w:rFonts w:ascii="Calibri" w:eastAsia="Times New Roman" w:hAnsi="Calibri" w:cs="Calibri"/>
                <w:bCs w:val="0"/>
                <w:color w:val="344991"/>
                <w:sz w:val="22"/>
                <w:szCs w:val="22"/>
                <w:lang w:eastAsia="eu-ES"/>
              </w:rPr>
              <w:t>2016)</w:t>
            </w:r>
          </w:p>
        </w:tc>
        <w:tc>
          <w:tcPr>
            <w:tcW w:w="1677" w:type="dxa"/>
            <w:hideMark/>
          </w:tcPr>
          <w:p w:rsidR="008D0114" w:rsidRPr="00DC5229" w:rsidRDefault="008D0114" w:rsidP="008D0114">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344991"/>
                <w:sz w:val="22"/>
                <w:szCs w:val="22"/>
                <w:lang w:eastAsia="eu-ES"/>
              </w:rPr>
            </w:pPr>
            <w:r>
              <w:rPr>
                <w:rFonts w:ascii="Calibri" w:eastAsia="Times New Roman" w:hAnsi="Calibri" w:cs="Calibri"/>
                <w:bCs w:val="0"/>
                <w:color w:val="344991"/>
                <w:sz w:val="22"/>
                <w:szCs w:val="22"/>
                <w:lang w:eastAsia="eu-ES"/>
              </w:rPr>
              <w:t>Biztanle-kopurua</w:t>
            </w:r>
            <w:r w:rsidR="00641DD3">
              <w:rPr>
                <w:rFonts w:ascii="Calibri" w:eastAsia="Times New Roman" w:hAnsi="Calibri" w:cs="Calibri"/>
                <w:bCs w:val="0"/>
                <w:color w:val="344991"/>
                <w:sz w:val="22"/>
                <w:szCs w:val="22"/>
                <w:lang w:eastAsia="eu-ES"/>
              </w:rPr>
              <w:t xml:space="preserve"> (2021)</w:t>
            </w:r>
          </w:p>
        </w:tc>
      </w:tr>
      <w:tr w:rsidR="008D0114" w:rsidRPr="00DC5229" w:rsidTr="00641DD3">
        <w:trPr>
          <w:trHeight w:val="204"/>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Usurbil</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44991"/>
                <w:sz w:val="22"/>
                <w:szCs w:val="22"/>
                <w:lang w:eastAsia="eu-ES"/>
              </w:rPr>
            </w:pPr>
            <w:r w:rsidRPr="00DC5229">
              <w:rPr>
                <w:rFonts w:ascii="Calibri" w:eastAsia="Times New Roman" w:hAnsi="Calibri" w:cs="Calibri"/>
                <w:bCs/>
                <w:color w:val="344991"/>
                <w:sz w:val="22"/>
                <w:szCs w:val="22"/>
                <w:lang w:eastAsia="eu-ES"/>
              </w:rPr>
              <w:t>62,8</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44991"/>
                <w:sz w:val="22"/>
                <w:szCs w:val="22"/>
                <w:lang w:eastAsia="eu-ES"/>
              </w:rPr>
            </w:pPr>
            <w:r w:rsidRPr="00DC5229">
              <w:rPr>
                <w:rFonts w:ascii="Calibri" w:eastAsia="Times New Roman" w:hAnsi="Calibri" w:cs="Calibri"/>
                <w:bCs/>
                <w:color w:val="344991"/>
                <w:sz w:val="22"/>
                <w:szCs w:val="22"/>
                <w:lang w:eastAsia="eu-ES"/>
              </w:rPr>
              <w:t>72,5</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44991"/>
                <w:sz w:val="22"/>
                <w:szCs w:val="22"/>
                <w:lang w:eastAsia="eu-ES"/>
              </w:rPr>
            </w:pPr>
            <w:r w:rsidRPr="00DC5229">
              <w:rPr>
                <w:rFonts w:ascii="Calibri" w:eastAsia="Times New Roman" w:hAnsi="Calibri" w:cs="Calibri"/>
                <w:bCs/>
                <w:color w:val="344991"/>
                <w:sz w:val="22"/>
                <w:szCs w:val="22"/>
                <w:lang w:eastAsia="eu-ES"/>
              </w:rPr>
              <w:t>6.102</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shd w:val="clear" w:color="auto" w:fill="A2AFDE" w:themeFill="text1" w:themeFillTint="66"/>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Oiartzun</w:t>
            </w:r>
          </w:p>
        </w:tc>
        <w:tc>
          <w:tcPr>
            <w:tcW w:w="2045" w:type="dxa"/>
            <w:shd w:val="clear" w:color="auto" w:fill="A2AFDE" w:themeFill="text1" w:themeFillTint="66"/>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53,3</w:t>
            </w:r>
          </w:p>
        </w:tc>
        <w:tc>
          <w:tcPr>
            <w:tcW w:w="1878" w:type="dxa"/>
            <w:shd w:val="clear" w:color="auto" w:fill="A2AFDE" w:themeFill="text1" w:themeFillTint="66"/>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76,3</w:t>
            </w:r>
          </w:p>
        </w:tc>
        <w:tc>
          <w:tcPr>
            <w:tcW w:w="1677" w:type="dxa"/>
            <w:shd w:val="clear" w:color="auto" w:fill="A2AFDE" w:themeFill="text1" w:themeFillTint="66"/>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10.226</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Hernani</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33,3</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61,3</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20.442</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Astigarraga</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31,8</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64,7</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6.949</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Lezo</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30,0</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60,3</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6.050</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Urnieta</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21,1</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60,4</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6.126</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Andoain</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20,0</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56,3</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14.780</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Pasaia</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19,1</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43,2</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16.505</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Donostia</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15,3</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46,0</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180.897</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Errenteria</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10,9</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42,9</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39.545</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2079" w:type="dxa"/>
            <w:noWrap/>
            <w:hideMark/>
          </w:tcPr>
          <w:p w:rsidR="008D0114" w:rsidRPr="00DC5229" w:rsidRDefault="008D0114" w:rsidP="008D0114">
            <w:pPr>
              <w:spacing w:after="0"/>
              <w:jc w:val="left"/>
              <w:rPr>
                <w:rFonts w:ascii="Calibri" w:eastAsia="Times New Roman" w:hAnsi="Calibri" w:cs="Calibri"/>
                <w:bCs w:val="0"/>
                <w:color w:val="344991"/>
                <w:sz w:val="22"/>
                <w:szCs w:val="22"/>
                <w:lang w:eastAsia="eu-ES"/>
              </w:rPr>
            </w:pPr>
            <w:r w:rsidRPr="00DC5229">
              <w:rPr>
                <w:rFonts w:ascii="Calibri" w:eastAsia="Times New Roman" w:hAnsi="Calibri" w:cs="Calibri"/>
                <w:bCs w:val="0"/>
                <w:color w:val="344991"/>
                <w:sz w:val="22"/>
                <w:szCs w:val="22"/>
                <w:lang w:eastAsia="eu-ES"/>
              </w:rPr>
              <w:t>Lasarte-Oria</w:t>
            </w:r>
          </w:p>
        </w:tc>
        <w:tc>
          <w:tcPr>
            <w:tcW w:w="2045"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Daturik ez</w:t>
            </w:r>
          </w:p>
        </w:tc>
        <w:tc>
          <w:tcPr>
            <w:tcW w:w="1878"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 </w:t>
            </w:r>
          </w:p>
        </w:tc>
        <w:tc>
          <w:tcPr>
            <w:tcW w:w="1677" w:type="dxa"/>
            <w:noWrap/>
            <w:hideMark/>
          </w:tcPr>
          <w:p w:rsidR="008D0114" w:rsidRPr="00DC5229" w:rsidRDefault="008D0114" w:rsidP="008D0114">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DC5229">
              <w:rPr>
                <w:rFonts w:ascii="Calibri" w:eastAsia="Times New Roman" w:hAnsi="Calibri" w:cs="Calibri"/>
                <w:color w:val="344991"/>
                <w:sz w:val="22"/>
                <w:szCs w:val="22"/>
                <w:lang w:eastAsia="eu-ES"/>
              </w:rPr>
              <w:t> </w:t>
            </w:r>
          </w:p>
        </w:tc>
      </w:tr>
      <w:tr w:rsidR="008D0114" w:rsidRPr="00DC5229" w:rsidTr="00641DD3">
        <w:trPr>
          <w:trHeight w:val="197"/>
          <w:jc w:val="center"/>
        </w:trPr>
        <w:tc>
          <w:tcPr>
            <w:cnfStyle w:val="001000000000" w:firstRow="0" w:lastRow="0" w:firstColumn="1" w:lastColumn="0" w:oddVBand="0" w:evenVBand="0" w:oddHBand="0" w:evenHBand="0" w:firstRowFirstColumn="0" w:firstRowLastColumn="0" w:lastRowFirstColumn="0" w:lastRowLastColumn="0"/>
            <w:tcW w:w="7680" w:type="dxa"/>
            <w:gridSpan w:val="4"/>
            <w:noWrap/>
          </w:tcPr>
          <w:p w:rsidR="008D0114" w:rsidRPr="00DC5229" w:rsidRDefault="008D0114" w:rsidP="008D0114">
            <w:pPr>
              <w:pStyle w:val="Iturria"/>
              <w:jc w:val="left"/>
              <w:rPr>
                <w:i w:val="0"/>
                <w:color w:val="344991"/>
              </w:rPr>
            </w:pPr>
            <w:r w:rsidRPr="00DC5229">
              <w:rPr>
                <w:i w:val="0"/>
                <w:color w:val="344991"/>
              </w:rPr>
              <w:t>Iturria. Soziolinguistika Klusterra, Hizkuntzen erabileraren kale-neurketa, 2021; EUSTAT. Biztanleria eta Etxebizitzen zentsua, 2016</w:t>
            </w:r>
            <w:r w:rsidR="00641DD3">
              <w:rPr>
                <w:i w:val="0"/>
                <w:color w:val="344991"/>
              </w:rPr>
              <w:t>, 2021</w:t>
            </w:r>
            <w:r w:rsidRPr="00DC5229">
              <w:rPr>
                <w:i w:val="0"/>
                <w:color w:val="344991"/>
              </w:rPr>
              <w:t>.</w:t>
            </w:r>
          </w:p>
        </w:tc>
      </w:tr>
    </w:tbl>
    <w:p w:rsidR="00146DD7" w:rsidRDefault="00146DD7" w:rsidP="00146DD7">
      <w:r>
        <w:t>Ikus daitekeen bezala, Usurbilen behatu da euskararen erabilera handiena (% 62,8), eta, ondoren, Oiartzunen (% 53,3). % 30 inguruko erabilerak behatu dira Astigarragan (% 31,8), Hernanin (% 33,3) eta Lezon (% 30,0); eta % 20 ingurukoak Urnietan (% 21,1), Andoainen (% 20,0) eta Pasaian (% 19,1). Donostian, herrialdeko hiriburua izanik, % 15,3ko erabilera behatu da, eta, azkenik, Errenterian, % 10,9koa. Beraz, eskualdean erabilera-datu oso-oso desberdinak daudela agerian geratu da.</w:t>
      </w:r>
    </w:p>
    <w:p w:rsidR="00146DD7" w:rsidRDefault="00146DD7" w:rsidP="00146DD7">
      <w:r>
        <w:t>Eskualdearen euskararen erabileran Oiartzunek duen pisua ulertzeko, taulan bertan udalerri horietako euskararen erabilera, biztanleria-kopurua eta udalerri horietako euskara-gaitasuna bildu dira.</w:t>
      </w:r>
    </w:p>
    <w:p w:rsidR="00146DD7" w:rsidRDefault="00146DD7" w:rsidP="00146DD7">
      <w:r>
        <w:t xml:space="preserve">Ikus daitekeen modura, </w:t>
      </w:r>
      <w:r w:rsidR="002C11E7">
        <w:t xml:space="preserve">Oiartzun </w:t>
      </w:r>
      <w:r>
        <w:t>eskualdeko biztanleria-kopuru txikienetakoen artean dago Urnieta, Lezo</w:t>
      </w:r>
      <w:r w:rsidR="00260A2F">
        <w:t>,</w:t>
      </w:r>
      <w:r>
        <w:t xml:space="preserve"> Astigarraga</w:t>
      </w:r>
      <w:r w:rsidR="002C11E7">
        <w:t>, eta Urnieta</w:t>
      </w:r>
      <w:r>
        <w:t xml:space="preserve">rekin batera </w:t>
      </w:r>
      <w:r w:rsidRPr="002C11E7">
        <w:t>(</w:t>
      </w:r>
      <w:r w:rsidR="002C11E7" w:rsidRPr="002C11E7">
        <w:t>10.226</w:t>
      </w:r>
      <w:r w:rsidRPr="002C11E7">
        <w:t xml:space="preserve"> biztanle</w:t>
      </w:r>
      <w:r w:rsidR="00C13EDD">
        <w:t xml:space="preserve"> Oiartzunek</w:t>
      </w:r>
      <w:r w:rsidRPr="002C11E7">
        <w:t>).</w:t>
      </w:r>
      <w:r>
        <w:t xml:space="preserve"> Gaitasunaren aldetik, ordea, Oiartzun</w:t>
      </w:r>
      <w:r w:rsidR="009E2B91">
        <w:t xml:space="preserve"> da</w:t>
      </w:r>
      <w:r w:rsidR="00144508">
        <w:t xml:space="preserve"> </w:t>
      </w:r>
      <w:r>
        <w:t>euskaldun-</w:t>
      </w:r>
      <w:r w:rsidR="00260A2F">
        <w:t>ehuneko</w:t>
      </w:r>
      <w:r>
        <w:t xml:space="preserve"> handiena duen udalerr</w:t>
      </w:r>
      <w:r w:rsidR="009E2B91">
        <w:t>ia da (</w:t>
      </w:r>
      <w:r>
        <w:t xml:space="preserve">% 76,3), eta, euskararen kaleko erabilera altuena duen </w:t>
      </w:r>
      <w:r w:rsidR="009E2B91">
        <w:t xml:space="preserve">bigarren </w:t>
      </w:r>
      <w:r>
        <w:t>udalerria</w:t>
      </w:r>
      <w:r w:rsidR="00144508">
        <w:t>, Usurbilen ondotik</w:t>
      </w:r>
      <w:r>
        <w:t xml:space="preserve"> (Usurbil % 62,8, Oiartzun % 53,3).</w:t>
      </w:r>
    </w:p>
    <w:p w:rsidR="00D1549C" w:rsidRDefault="00D1549C">
      <w:pPr>
        <w:spacing w:after="0"/>
        <w:jc w:val="left"/>
        <w:rPr>
          <w:rFonts w:ascii="Cambria" w:hAnsi="Cambria"/>
          <w:i/>
        </w:rPr>
      </w:pPr>
      <w:r>
        <w:rPr>
          <w:rFonts w:ascii="Cambria" w:hAnsi="Cambria"/>
          <w:i/>
        </w:rPr>
        <w:br w:type="page"/>
      </w:r>
    </w:p>
    <w:p w:rsidR="004C0D09" w:rsidRPr="008750E3" w:rsidRDefault="004C0D09" w:rsidP="004C0D09">
      <w:pPr>
        <w:pStyle w:val="3izenburua"/>
        <w:numPr>
          <w:ilvl w:val="0"/>
          <w:numId w:val="0"/>
        </w:numPr>
        <w:ind w:left="720" w:hanging="720"/>
      </w:pPr>
      <w:bookmarkStart w:id="44" w:name="_Toc101269629"/>
      <w:bookmarkStart w:id="45" w:name="_Toc115776344"/>
      <w:r>
        <w:t xml:space="preserve">3.4.3 </w:t>
      </w:r>
      <w:r w:rsidRPr="008750E3">
        <w:t>Behatutako udalerrien kale-erabilera hizkuntza-gaitasunaren arabera</w:t>
      </w:r>
      <w:bookmarkEnd w:id="44"/>
      <w:bookmarkEnd w:id="45"/>
    </w:p>
    <w:p w:rsidR="004C0D09" w:rsidRDefault="002F4DA1" w:rsidP="004C0D09">
      <w:pPr>
        <w:pStyle w:val="Epigrafea"/>
      </w:pPr>
      <w:r>
        <w:rPr>
          <w:noProof/>
        </w:rPr>
        <w:fldChar w:fldCharType="begin"/>
      </w:r>
      <w:r>
        <w:rPr>
          <w:noProof/>
        </w:rPr>
        <w:instrText xml:space="preserve"> SEQ Irudia \* ARABIC </w:instrText>
      </w:r>
      <w:r>
        <w:rPr>
          <w:noProof/>
        </w:rPr>
        <w:fldChar w:fldCharType="separate"/>
      </w:r>
      <w:r w:rsidR="000F25A2">
        <w:rPr>
          <w:noProof/>
        </w:rPr>
        <w:t>1</w:t>
      </w:r>
      <w:r>
        <w:rPr>
          <w:noProof/>
        </w:rPr>
        <w:fldChar w:fldCharType="end"/>
      </w:r>
      <w:r w:rsidR="004C0D09">
        <w:t xml:space="preserve">. Irudia. </w:t>
      </w:r>
      <w:r w:rsidR="007A0A0F" w:rsidRPr="008750E3">
        <w:t xml:space="preserve">HIZKUNTZEN ERABILERAREN KALE-NEURKETA EGINDAKO UDALERRIETAN EUSKARA-GAITASUNA ETA KALEKO ERABILERAREN ARTEKO ALDERAKETA. </w:t>
      </w:r>
      <w:r w:rsidR="007A0A0F">
        <w:t>OIARTZUN</w:t>
      </w:r>
      <w:r w:rsidR="007A0A0F" w:rsidRPr="008750E3">
        <w:t xml:space="preserve">, </w:t>
      </w:r>
      <w:r w:rsidR="004C0D09" w:rsidRPr="008750E3">
        <w:t>2021</w:t>
      </w:r>
      <w:r w:rsidR="004C0D09">
        <w:t xml:space="preserve"> (%)</w:t>
      </w:r>
    </w:p>
    <w:p w:rsidR="004C0D09" w:rsidRDefault="004C0D09" w:rsidP="004C0D09">
      <w:r>
        <w:rPr>
          <w:noProof/>
          <w:lang w:eastAsia="eu-ES"/>
        </w:rPr>
        <w:drawing>
          <wp:inline distT="0" distB="0" distL="0" distR="0" wp14:anchorId="55466946" wp14:editId="09417F58">
            <wp:extent cx="5400040" cy="3737610"/>
            <wp:effectExtent l="0" t="0" r="0" b="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100E" w:rsidRPr="00E66B10" w:rsidRDefault="0093100E" w:rsidP="0093100E">
      <w:pPr>
        <w:pStyle w:val="Iturria"/>
        <w:jc w:val="center"/>
        <w:rPr>
          <w:b/>
          <w:i w:val="0"/>
          <w:color w:val="344991" w:themeColor="text1"/>
        </w:rPr>
      </w:pPr>
      <w:r w:rsidRPr="00E66B10">
        <w:rPr>
          <w:b/>
          <w:i w:val="0"/>
          <w:color w:val="344991" w:themeColor="text1"/>
        </w:rPr>
        <w:t>Iturria. Soziolinguistika Klusterra, Hizkuntzen erabileraren kale-neurketa, 2021.</w:t>
      </w:r>
    </w:p>
    <w:p w:rsidR="005E2AB3" w:rsidRDefault="005E2AB3" w:rsidP="005E2AB3">
      <w:r w:rsidRPr="000712E2">
        <w:t>Go</w:t>
      </w:r>
      <w:r>
        <w:t xml:space="preserve">iko irudian 2021eko edizioan Soziolinguistika Klusterrak udalerritan berariaz egindako </w:t>
      </w:r>
      <w:r>
        <w:rPr>
          <w:i/>
        </w:rPr>
        <w:t>Hizkuntzen erabileraren kale-neurketa</w:t>
      </w:r>
      <w:r>
        <w:t xml:space="preserve"> guztien euskararen erabilera-datua irudikatu da. Bertan, euskararen kale-erabilera eta udalerriko euskara-gaitasuna bi ardatzetan</w:t>
      </w:r>
      <w:r w:rsidRPr="00E604B8">
        <w:t xml:space="preserve"> </w:t>
      </w:r>
      <w:r>
        <w:t>jarri dira</w:t>
      </w:r>
      <w:r w:rsidRPr="00E604B8">
        <w:t xml:space="preserve"> </w:t>
      </w:r>
      <w:r>
        <w:t xml:space="preserve">harremanetan. </w:t>
      </w:r>
    </w:p>
    <w:p w:rsidR="00C13EDD" w:rsidRDefault="00C13EDD" w:rsidP="00C13EDD">
      <w:r w:rsidRPr="007230E1">
        <w:t>Ikus daitekeen bezala, joera garbia dago bi aldagai horien artean, esan nahi baita zenbat eta euskara-gaitasun handiagoa izan, orduan eta euskararen kale-erabilera altuagoa nabari dela. Baina, era berean</w:t>
      </w:r>
      <w:r w:rsidR="00260A2F">
        <w:t>,</w:t>
      </w:r>
      <w:r w:rsidRPr="007230E1">
        <w:t xml:space="preserve"> ikus daiteke harreman hori ez dela erabat lineala, izan ere euskara-gaitasun berbera duten udalerrietan euskararen kale-erabileraren datuak oso desberdinak izan daitezke.</w:t>
      </w:r>
      <w:r>
        <w:t xml:space="preserve"> </w:t>
      </w:r>
    </w:p>
    <w:p w:rsidR="005E2AB3" w:rsidRPr="00273600" w:rsidRDefault="005E2AB3" w:rsidP="005E2AB3">
      <w:r>
        <w:t>Behatu diren udalerriak kontuan izanda datuei erreparatuz gero, ikus daiteke O</w:t>
      </w:r>
      <w:r w:rsidR="0092733A">
        <w:t>iartzun</w:t>
      </w:r>
      <w:r>
        <w:t>en, euskara-gaitasunari</w:t>
      </w:r>
      <w:r w:rsidR="00C13EDD">
        <w:t xml:space="preserve"> erreparatuz</w:t>
      </w:r>
      <w:r>
        <w:t xml:space="preserve"> (% 76,3)</w:t>
      </w:r>
      <w:r w:rsidR="0078632A">
        <w:t>,</w:t>
      </w:r>
      <w:r>
        <w:t xml:space="preserve"> euskararen kaleko erabilera (% 53,3)</w:t>
      </w:r>
      <w:r w:rsidR="00C13EDD">
        <w:t xml:space="preserve"> </w:t>
      </w:r>
      <w:r w:rsidR="0078632A">
        <w:t>joera-marran</w:t>
      </w:r>
      <w:r w:rsidR="00C13EDD">
        <w:t xml:space="preserve"> dagoela</w:t>
      </w:r>
      <w:r>
        <w:t>.</w:t>
      </w:r>
    </w:p>
    <w:p w:rsidR="00B42101" w:rsidRPr="00DD6901" w:rsidRDefault="00B42101" w:rsidP="00B42101">
      <w:pPr>
        <w:spacing w:after="0"/>
        <w:jc w:val="left"/>
        <w:rPr>
          <w:highlight w:val="yellow"/>
        </w:rPr>
      </w:pPr>
      <w:r>
        <w:rPr>
          <w:highlight w:val="yellow"/>
        </w:rPr>
        <w:br w:type="page"/>
      </w:r>
    </w:p>
    <w:p w:rsidR="00B42101" w:rsidRPr="0052361C" w:rsidRDefault="00B42101" w:rsidP="00B42101">
      <w:pPr>
        <w:pStyle w:val="1izenburua"/>
        <w:numPr>
          <w:ilvl w:val="0"/>
          <w:numId w:val="1"/>
        </w:numPr>
      </w:pPr>
      <w:bookmarkStart w:id="46" w:name="_Toc97221968"/>
      <w:bookmarkStart w:id="47" w:name="_Toc115776345"/>
      <w:r w:rsidRPr="0052361C">
        <w:t>HIZKUNTZEN KALE ERABILERA, UDALERRIKO IBILBIDEETAN</w:t>
      </w:r>
      <w:bookmarkEnd w:id="46"/>
      <w:bookmarkEnd w:id="47"/>
    </w:p>
    <w:p w:rsidR="00B42101" w:rsidRDefault="00B42101" w:rsidP="00B42101">
      <w:pPr>
        <w:pStyle w:val="2izenburua"/>
        <w:numPr>
          <w:ilvl w:val="1"/>
          <w:numId w:val="1"/>
        </w:numPr>
      </w:pPr>
      <w:bookmarkStart w:id="48" w:name="_Toc97221969"/>
      <w:bookmarkStart w:id="49" w:name="_Toc115776346"/>
      <w:r w:rsidRPr="0052361C">
        <w:t>Datu orokorrak, ibilbideetan (2021)</w:t>
      </w:r>
      <w:bookmarkEnd w:id="48"/>
      <w:bookmarkEnd w:id="49"/>
    </w:p>
    <w:p w:rsidR="00F62C99" w:rsidRDefault="00F62C99" w:rsidP="00F62C99">
      <w:r w:rsidRPr="00734FB0">
        <w:t>Herritarrek kalean zer hizkuntza darabilten aztertze</w:t>
      </w:r>
      <w:r>
        <w:t>ko xedez</w:t>
      </w:r>
      <w:r w:rsidRPr="00734FB0">
        <w:t xml:space="preserve">, herrian bizitza soziala agerikoen den </w:t>
      </w:r>
      <w:r>
        <w:t>eremuetan</w:t>
      </w:r>
      <w:r w:rsidRPr="00734FB0">
        <w:t xml:space="preserve"> egi</w:t>
      </w:r>
      <w:r>
        <w:t>n ohi da</w:t>
      </w:r>
      <w:r w:rsidRPr="00734FB0">
        <w:t xml:space="preserve"> behaketa. </w:t>
      </w:r>
      <w:r>
        <w:t>Eremu horiek</w:t>
      </w:r>
      <w:r w:rsidRPr="00734FB0">
        <w:t xml:space="preserve"> zein izango diren zehazteko udalerriko harreman-gune nagusiak kokatzen </w:t>
      </w:r>
      <w:r>
        <w:t>dira</w:t>
      </w:r>
      <w:r w:rsidRPr="00734FB0">
        <w:t xml:space="preserve">, eta jarraitu beharreko ibilbideak </w:t>
      </w:r>
      <w:r>
        <w:t xml:space="preserve">identifikatzen dira, </w:t>
      </w:r>
      <w:r w:rsidRPr="00734FB0">
        <w:t>udaleko teknikariekin elkarlanean</w:t>
      </w:r>
      <w:r>
        <w:t>.</w:t>
      </w:r>
      <w:r w:rsidRPr="00734FB0">
        <w:t xml:space="preserve"> </w:t>
      </w:r>
      <w:r>
        <w:t>Oiartzungo</w:t>
      </w:r>
      <w:r w:rsidRPr="00734FB0">
        <w:t xml:space="preserve"> kasuan, </w:t>
      </w:r>
      <w:r>
        <w:t>sei</w:t>
      </w:r>
      <w:r w:rsidRPr="00734FB0">
        <w:t xml:space="preserve"> ibilbide</w:t>
      </w:r>
      <w:r>
        <w:t xml:space="preserve"> </w:t>
      </w:r>
      <w:r w:rsidRPr="00734FB0">
        <w:t>zehaztu dira</w:t>
      </w:r>
      <w:r>
        <w:t>. Ibilbide horietan jasotako datuak ondorengo grafiko eta taulan ikus daitezke:</w:t>
      </w:r>
    </w:p>
    <w:p w:rsidR="00B42101" w:rsidRPr="003A3400"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9</w:t>
      </w:r>
      <w:r>
        <w:rPr>
          <w:noProof/>
        </w:rPr>
        <w:fldChar w:fldCharType="end"/>
      </w:r>
      <w:r>
        <w:t xml:space="preserve">. Grafikoa eta Taula. </w:t>
      </w:r>
      <w:r w:rsidRPr="001639F2">
        <w:t xml:space="preserve">HIZKUNTZEN KALE ERABILERA IBILBIDEAREN ARABERA. </w:t>
      </w:r>
      <w:r>
        <w:t>OIARTZUN</w:t>
      </w:r>
      <w:r w:rsidRPr="001639F2">
        <w:t>, 2021</w:t>
      </w:r>
      <w:r>
        <w:t xml:space="preserve"> (%)</w:t>
      </w:r>
    </w:p>
    <w:p w:rsidR="00B42101" w:rsidRDefault="00B42101" w:rsidP="00B42101">
      <w:pPr>
        <w:jc w:val="center"/>
      </w:pPr>
      <w:r>
        <w:rPr>
          <w:noProof/>
          <w:lang w:eastAsia="eu-ES"/>
        </w:rPr>
        <w:drawing>
          <wp:inline distT="0" distB="0" distL="0" distR="0" wp14:anchorId="30BF0F70" wp14:editId="2CC00591">
            <wp:extent cx="5059680" cy="2242868"/>
            <wp:effectExtent l="0" t="0" r="7620" b="5080"/>
            <wp:docPr id="31" name="Gráfico 3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C2B8D76-1264-43D6-AC99-93E88692F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1taularensaretaargia-1enfasia1"/>
        <w:tblW w:w="8494" w:type="dxa"/>
        <w:jc w:val="center"/>
        <w:tblLayout w:type="fixed"/>
        <w:tblLook w:val="04A0" w:firstRow="1" w:lastRow="0" w:firstColumn="1" w:lastColumn="0" w:noHBand="0" w:noVBand="1"/>
      </w:tblPr>
      <w:tblGrid>
        <w:gridCol w:w="2122"/>
        <w:gridCol w:w="992"/>
        <w:gridCol w:w="1134"/>
        <w:gridCol w:w="992"/>
        <w:gridCol w:w="1035"/>
        <w:gridCol w:w="1233"/>
        <w:gridCol w:w="986"/>
      </w:tblGrid>
      <w:tr w:rsidR="00260A2F" w:rsidRPr="00B102D5" w:rsidTr="00F62C99">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B102D5" w:rsidRDefault="00260A2F" w:rsidP="00260A2F">
            <w:pPr>
              <w:spacing w:after="0"/>
              <w:jc w:val="center"/>
              <w:rPr>
                <w:rFonts w:ascii="Calibri" w:eastAsia="Times New Roman" w:hAnsi="Calibri" w:cs="Calibri"/>
                <w:color w:val="344991"/>
                <w:sz w:val="22"/>
                <w:szCs w:val="22"/>
                <w:lang w:val="es-ES" w:eastAsia="es-ES"/>
              </w:rPr>
            </w:pPr>
          </w:p>
        </w:tc>
        <w:tc>
          <w:tcPr>
            <w:tcW w:w="992" w:type="dxa"/>
            <w:noWrap/>
            <w:vAlign w:val="center"/>
            <w:hideMark/>
          </w:tcPr>
          <w:p w:rsidR="00260A2F" w:rsidRPr="00B102D5" w:rsidRDefault="00260A2F" w:rsidP="00260A2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Elizalde</w:t>
            </w:r>
          </w:p>
        </w:tc>
        <w:tc>
          <w:tcPr>
            <w:tcW w:w="1134" w:type="dxa"/>
            <w:noWrap/>
            <w:vAlign w:val="center"/>
            <w:hideMark/>
          </w:tcPr>
          <w:p w:rsidR="00260A2F" w:rsidRPr="00B102D5" w:rsidRDefault="00260A2F" w:rsidP="00260A2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Iturriotz</w:t>
            </w:r>
          </w:p>
        </w:tc>
        <w:tc>
          <w:tcPr>
            <w:tcW w:w="992" w:type="dxa"/>
            <w:vAlign w:val="center"/>
          </w:tcPr>
          <w:p w:rsidR="00260A2F" w:rsidRPr="00B102D5" w:rsidRDefault="00260A2F" w:rsidP="00260A2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Altzibar</w:t>
            </w:r>
          </w:p>
        </w:tc>
        <w:tc>
          <w:tcPr>
            <w:tcW w:w="1035" w:type="dxa"/>
            <w:vAlign w:val="center"/>
          </w:tcPr>
          <w:p w:rsidR="00260A2F" w:rsidRPr="00B102D5" w:rsidRDefault="00260A2F" w:rsidP="00F62C9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Gurutze/Karrika/Ergoien</w:t>
            </w:r>
          </w:p>
        </w:tc>
        <w:tc>
          <w:tcPr>
            <w:tcW w:w="1233" w:type="dxa"/>
            <w:noWrap/>
            <w:vAlign w:val="center"/>
          </w:tcPr>
          <w:p w:rsidR="00260A2F" w:rsidRPr="00B102D5" w:rsidRDefault="00260A2F" w:rsidP="00260A2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Ugaldetxo</w:t>
            </w:r>
          </w:p>
        </w:tc>
        <w:tc>
          <w:tcPr>
            <w:tcW w:w="986" w:type="dxa"/>
            <w:noWrap/>
            <w:vAlign w:val="center"/>
          </w:tcPr>
          <w:p w:rsidR="00260A2F" w:rsidRPr="00B102D5" w:rsidRDefault="00260A2F" w:rsidP="00260A2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Arragua</w:t>
            </w:r>
          </w:p>
        </w:tc>
      </w:tr>
      <w:tr w:rsidR="00260A2F" w:rsidRPr="00B102D5" w:rsidTr="00F62C99">
        <w:trPr>
          <w:trHeight w:val="253"/>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B102D5" w:rsidRDefault="00260A2F" w:rsidP="00260A2F">
            <w:pPr>
              <w:spacing w:after="0"/>
              <w:jc w:val="left"/>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Euskaraz</w:t>
            </w:r>
          </w:p>
        </w:tc>
        <w:tc>
          <w:tcPr>
            <w:tcW w:w="992"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76,7</w:t>
            </w:r>
          </w:p>
        </w:tc>
        <w:tc>
          <w:tcPr>
            <w:tcW w:w="1134"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65,6</w:t>
            </w:r>
          </w:p>
        </w:tc>
        <w:tc>
          <w:tcPr>
            <w:tcW w:w="992"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57,3</w:t>
            </w:r>
          </w:p>
        </w:tc>
        <w:tc>
          <w:tcPr>
            <w:tcW w:w="1035"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52,6</w:t>
            </w:r>
          </w:p>
        </w:tc>
        <w:tc>
          <w:tcPr>
            <w:tcW w:w="1233"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49,0</w:t>
            </w:r>
          </w:p>
        </w:tc>
        <w:tc>
          <w:tcPr>
            <w:tcW w:w="986"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17,8</w:t>
            </w:r>
          </w:p>
        </w:tc>
      </w:tr>
      <w:tr w:rsidR="00260A2F" w:rsidRPr="00B102D5" w:rsidTr="00F62C99">
        <w:trPr>
          <w:trHeight w:val="253"/>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B102D5" w:rsidRDefault="00260A2F" w:rsidP="00260A2F">
            <w:pPr>
              <w:spacing w:after="0"/>
              <w:jc w:val="left"/>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Gaztelaniaz</w:t>
            </w:r>
          </w:p>
        </w:tc>
        <w:tc>
          <w:tcPr>
            <w:tcW w:w="992"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22,7</w:t>
            </w:r>
          </w:p>
        </w:tc>
        <w:tc>
          <w:tcPr>
            <w:tcW w:w="1134"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34,4</w:t>
            </w:r>
          </w:p>
        </w:tc>
        <w:tc>
          <w:tcPr>
            <w:tcW w:w="992"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42,4</w:t>
            </w:r>
          </w:p>
        </w:tc>
        <w:tc>
          <w:tcPr>
            <w:tcW w:w="1035"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46,0</w:t>
            </w:r>
          </w:p>
        </w:tc>
        <w:tc>
          <w:tcPr>
            <w:tcW w:w="1233"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50,0</w:t>
            </w:r>
          </w:p>
        </w:tc>
        <w:tc>
          <w:tcPr>
            <w:tcW w:w="986"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81,4</w:t>
            </w:r>
          </w:p>
        </w:tc>
      </w:tr>
      <w:tr w:rsidR="00260A2F" w:rsidRPr="00B102D5" w:rsidTr="00F62C99">
        <w:trPr>
          <w:trHeight w:val="253"/>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B102D5" w:rsidRDefault="00260A2F" w:rsidP="00260A2F">
            <w:pPr>
              <w:spacing w:after="0"/>
              <w:jc w:val="left"/>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Frantsesez</w:t>
            </w:r>
          </w:p>
        </w:tc>
        <w:tc>
          <w:tcPr>
            <w:tcW w:w="992"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0,2</w:t>
            </w:r>
          </w:p>
        </w:tc>
        <w:tc>
          <w:tcPr>
            <w:tcW w:w="1134"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0,0</w:t>
            </w:r>
          </w:p>
        </w:tc>
        <w:tc>
          <w:tcPr>
            <w:tcW w:w="992"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0,0</w:t>
            </w:r>
          </w:p>
        </w:tc>
        <w:tc>
          <w:tcPr>
            <w:tcW w:w="1035"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0,0</w:t>
            </w:r>
          </w:p>
        </w:tc>
        <w:tc>
          <w:tcPr>
            <w:tcW w:w="1233"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0,0</w:t>
            </w:r>
          </w:p>
        </w:tc>
        <w:tc>
          <w:tcPr>
            <w:tcW w:w="986"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0,2</w:t>
            </w:r>
          </w:p>
        </w:tc>
      </w:tr>
      <w:tr w:rsidR="00260A2F" w:rsidRPr="00B102D5" w:rsidTr="00F62C99">
        <w:trPr>
          <w:trHeight w:val="249"/>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B102D5" w:rsidRDefault="00260A2F" w:rsidP="00260A2F">
            <w:pPr>
              <w:spacing w:after="0"/>
              <w:jc w:val="left"/>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Beste hizkuntzetan</w:t>
            </w:r>
          </w:p>
        </w:tc>
        <w:tc>
          <w:tcPr>
            <w:tcW w:w="992"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0,5</w:t>
            </w:r>
          </w:p>
        </w:tc>
        <w:tc>
          <w:tcPr>
            <w:tcW w:w="1134"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0,0</w:t>
            </w:r>
          </w:p>
        </w:tc>
        <w:tc>
          <w:tcPr>
            <w:tcW w:w="992"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0,3</w:t>
            </w:r>
          </w:p>
        </w:tc>
        <w:tc>
          <w:tcPr>
            <w:tcW w:w="1035"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1,4</w:t>
            </w:r>
          </w:p>
        </w:tc>
        <w:tc>
          <w:tcPr>
            <w:tcW w:w="1233"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1,1</w:t>
            </w:r>
          </w:p>
        </w:tc>
        <w:tc>
          <w:tcPr>
            <w:tcW w:w="986"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0,7</w:t>
            </w:r>
          </w:p>
        </w:tc>
      </w:tr>
      <w:tr w:rsidR="00260A2F" w:rsidRPr="00B102D5" w:rsidTr="00F62C99">
        <w:trPr>
          <w:trHeight w:val="253"/>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B102D5" w:rsidRDefault="00260A2F" w:rsidP="00260A2F">
            <w:pPr>
              <w:spacing w:after="0"/>
              <w:jc w:val="left"/>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GUZTIRA</w:t>
            </w:r>
          </w:p>
        </w:tc>
        <w:tc>
          <w:tcPr>
            <w:tcW w:w="992"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100,0</w:t>
            </w:r>
          </w:p>
        </w:tc>
        <w:tc>
          <w:tcPr>
            <w:tcW w:w="1134" w:type="dxa"/>
            <w:noWrap/>
            <w:hideMark/>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100,0</w:t>
            </w:r>
          </w:p>
        </w:tc>
        <w:tc>
          <w:tcPr>
            <w:tcW w:w="992"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100,0</w:t>
            </w:r>
          </w:p>
        </w:tc>
        <w:tc>
          <w:tcPr>
            <w:tcW w:w="1035" w:type="dxa"/>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100,0</w:t>
            </w:r>
          </w:p>
        </w:tc>
        <w:tc>
          <w:tcPr>
            <w:tcW w:w="1233"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100,0</w:t>
            </w:r>
          </w:p>
        </w:tc>
        <w:tc>
          <w:tcPr>
            <w:tcW w:w="986" w:type="dxa"/>
            <w:noWrap/>
          </w:tcPr>
          <w:p w:rsidR="00260A2F" w:rsidRPr="00B102D5"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100,0</w:t>
            </w:r>
          </w:p>
        </w:tc>
      </w:tr>
      <w:tr w:rsidR="00260A2F" w:rsidRPr="00B102D5" w:rsidTr="00F62C99">
        <w:trPr>
          <w:trHeight w:val="253"/>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260A2F" w:rsidRPr="005D2BD2" w:rsidRDefault="00260A2F" w:rsidP="005D2BD2">
            <w:pPr>
              <w:spacing w:after="0"/>
              <w:jc w:val="right"/>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Lagina</w:t>
            </w:r>
          </w:p>
        </w:tc>
        <w:tc>
          <w:tcPr>
            <w:tcW w:w="992" w:type="dxa"/>
            <w:noWrap/>
            <w:hideMark/>
          </w:tcPr>
          <w:p w:rsidR="00260A2F" w:rsidRPr="005D2BD2"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1.322</w:t>
            </w:r>
          </w:p>
        </w:tc>
        <w:tc>
          <w:tcPr>
            <w:tcW w:w="1134" w:type="dxa"/>
            <w:noWrap/>
            <w:hideMark/>
          </w:tcPr>
          <w:p w:rsidR="00260A2F" w:rsidRPr="005D2BD2"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649</w:t>
            </w:r>
          </w:p>
        </w:tc>
        <w:tc>
          <w:tcPr>
            <w:tcW w:w="992" w:type="dxa"/>
          </w:tcPr>
          <w:p w:rsidR="00260A2F" w:rsidRPr="005D2BD2"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688</w:t>
            </w:r>
          </w:p>
        </w:tc>
        <w:tc>
          <w:tcPr>
            <w:tcW w:w="1035" w:type="dxa"/>
          </w:tcPr>
          <w:p w:rsidR="00260A2F" w:rsidRPr="005D2BD2"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420</w:t>
            </w:r>
          </w:p>
        </w:tc>
        <w:tc>
          <w:tcPr>
            <w:tcW w:w="1233" w:type="dxa"/>
            <w:noWrap/>
          </w:tcPr>
          <w:p w:rsidR="00260A2F" w:rsidRPr="005D2BD2"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923</w:t>
            </w:r>
          </w:p>
        </w:tc>
        <w:tc>
          <w:tcPr>
            <w:tcW w:w="986" w:type="dxa"/>
            <w:noWrap/>
          </w:tcPr>
          <w:p w:rsidR="00260A2F" w:rsidRPr="005D2BD2" w:rsidRDefault="00260A2F" w:rsidP="00260A2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 w:val="22"/>
                <w:szCs w:val="22"/>
                <w:lang w:val="es-ES" w:eastAsia="es-ES"/>
              </w:rPr>
            </w:pPr>
            <w:r w:rsidRPr="005D2BD2">
              <w:rPr>
                <w:rFonts w:ascii="Calibri" w:eastAsia="Times New Roman" w:hAnsi="Calibri" w:cs="Calibri"/>
                <w:i/>
                <w:color w:val="344991"/>
                <w:sz w:val="22"/>
                <w:szCs w:val="22"/>
                <w:lang w:val="es-ES" w:eastAsia="es-ES"/>
              </w:rPr>
              <w:t>1.059</w:t>
            </w:r>
          </w:p>
        </w:tc>
      </w:tr>
      <w:tr w:rsidR="006463CA" w:rsidRPr="00B102D5" w:rsidTr="000E4A17">
        <w:trPr>
          <w:trHeight w:val="253"/>
          <w:jc w:val="center"/>
        </w:trPr>
        <w:tc>
          <w:tcPr>
            <w:cnfStyle w:val="001000000000" w:firstRow="0" w:lastRow="0" w:firstColumn="1" w:lastColumn="0" w:oddVBand="0" w:evenVBand="0" w:oddHBand="0" w:evenHBand="0" w:firstRowFirstColumn="0" w:firstRowLastColumn="0" w:lastRowFirstColumn="0" w:lastRowLastColumn="0"/>
            <w:tcW w:w="8494" w:type="dxa"/>
            <w:gridSpan w:val="7"/>
          </w:tcPr>
          <w:p w:rsidR="006463CA" w:rsidRPr="00B102D5" w:rsidRDefault="006463CA" w:rsidP="00260A2F">
            <w:pPr>
              <w:spacing w:after="0"/>
              <w:jc w:val="left"/>
              <w:rPr>
                <w:rFonts w:ascii="Calibri" w:eastAsia="Times New Roman" w:hAnsi="Calibri" w:cs="Calibri"/>
                <w:color w:val="344991"/>
                <w:sz w:val="22"/>
                <w:szCs w:val="22"/>
                <w:lang w:val="es-ES" w:eastAsia="es-ES"/>
              </w:rPr>
            </w:pPr>
            <w:r w:rsidRPr="00B102D5">
              <w:rPr>
                <w:rFonts w:ascii="Calibri" w:eastAsia="Times New Roman" w:hAnsi="Calibri" w:cs="Calibri"/>
                <w:color w:val="344991"/>
                <w:sz w:val="22"/>
                <w:szCs w:val="22"/>
                <w:lang w:val="es-ES" w:eastAsia="es-ES"/>
              </w:rPr>
              <w:t>Iturria.</w:t>
            </w:r>
            <w:r>
              <w:rPr>
                <w:rFonts w:ascii="Calibri" w:eastAsia="Times New Roman" w:hAnsi="Calibri" w:cs="Calibri"/>
                <w:color w:val="344991" w:themeColor="text1"/>
                <w:sz w:val="22"/>
                <w:szCs w:val="22"/>
                <w:lang w:val="es-ES" w:eastAsia="es-ES"/>
              </w:rPr>
              <w:t xml:space="preserve"> Soziolinguistika Klusterra,</w:t>
            </w:r>
            <w:r w:rsidRPr="00B102D5">
              <w:rPr>
                <w:rFonts w:ascii="Calibri" w:eastAsia="Times New Roman" w:hAnsi="Calibri" w:cs="Calibri"/>
                <w:color w:val="344991"/>
                <w:sz w:val="22"/>
                <w:szCs w:val="22"/>
                <w:lang w:val="es-ES" w:eastAsia="es-ES"/>
              </w:rPr>
              <w:t xml:space="preserve"> Hizkuntzen Erabileraren Kale Neurketa, OIARTZUN 2021. </w:t>
            </w:r>
          </w:p>
        </w:tc>
      </w:tr>
    </w:tbl>
    <w:p w:rsidR="00B42101" w:rsidRDefault="00B42101" w:rsidP="00B42101">
      <w:bookmarkStart w:id="50" w:name="_Toc97221970"/>
    </w:p>
    <w:p w:rsidR="00F62C99" w:rsidRDefault="00B42101" w:rsidP="007018F5">
      <w:r>
        <w:t>Euskararen erabilera-datu altuenak Elizalden (% </w:t>
      </w:r>
      <w:r w:rsidR="005D2BD2">
        <w:t>76,7</w:t>
      </w:r>
      <w:r>
        <w:t>) eta Iturriotzen (% </w:t>
      </w:r>
      <w:r w:rsidR="005D2BD2">
        <w:t>65,6</w:t>
      </w:r>
      <w:r>
        <w:t>) jaso dira.</w:t>
      </w:r>
      <w:r w:rsidRPr="00797DA9">
        <w:t xml:space="preserve"> </w:t>
      </w:r>
      <w:r>
        <w:t>Ondotik doakie Altzibar (% 5</w:t>
      </w:r>
      <w:r w:rsidR="005D2BD2">
        <w:t>7,3</w:t>
      </w:r>
      <w:r>
        <w:t>), Gurutze/Karrika/Ergoien (% 5</w:t>
      </w:r>
      <w:r w:rsidR="005D2BD2">
        <w:t>2,6</w:t>
      </w:r>
      <w:r>
        <w:t>) eta Ugaldetxoko (% </w:t>
      </w:r>
      <w:r w:rsidR="005D2BD2">
        <w:t>49,0</w:t>
      </w:r>
      <w:r>
        <w:t xml:space="preserve">) ibilbideak. </w:t>
      </w:r>
    </w:p>
    <w:p w:rsidR="00B42101" w:rsidRPr="00797DA9" w:rsidRDefault="00B42101" w:rsidP="007018F5">
      <w:r>
        <w:t>Nabarmen baxuagoa da euskararen erab</w:t>
      </w:r>
      <w:r w:rsidR="00085E1B">
        <w:t xml:space="preserve">ilera Arraguan (% 17,8), hain zuzen, </w:t>
      </w:r>
      <w:r w:rsidR="005D2BD2">
        <w:t>laginaren tamaina kontuan hartuz, bigarren ibilbide nagusia</w:t>
      </w:r>
      <w:r w:rsidR="00085E1B">
        <w:t xml:space="preserve"> (ikus 4.4.3 atala); hala, </w:t>
      </w:r>
      <w:r w:rsidR="005D2BD2">
        <w:t>bertan egiten den euskararen erabilera</w:t>
      </w:r>
      <w:r w:rsidR="00F62C99">
        <w:t>k</w:t>
      </w:r>
      <w:r w:rsidR="005D2BD2">
        <w:t xml:space="preserve"> eragin garrantz</w:t>
      </w:r>
      <w:r w:rsidR="00085E1B">
        <w:t>izkoa du Oiartzungo datu orokorrean.</w:t>
      </w:r>
      <w:r>
        <w:t xml:space="preserve"> </w:t>
      </w:r>
      <w:r>
        <w:br w:type="page"/>
      </w:r>
    </w:p>
    <w:p w:rsidR="00B42101" w:rsidRPr="009A3D29" w:rsidRDefault="00B42101" w:rsidP="00B42101">
      <w:pPr>
        <w:pStyle w:val="2izenburua"/>
        <w:numPr>
          <w:ilvl w:val="1"/>
          <w:numId w:val="1"/>
        </w:numPr>
      </w:pPr>
      <w:bookmarkStart w:id="51" w:name="_Toc115776347"/>
      <w:bookmarkStart w:id="52" w:name="_GoBack"/>
      <w:bookmarkEnd w:id="52"/>
      <w:r w:rsidRPr="009A3D29">
        <w:t>Bilakaera (2001 – 2021)</w:t>
      </w:r>
      <w:bookmarkEnd w:id="50"/>
      <w:bookmarkEnd w:id="51"/>
    </w:p>
    <w:p w:rsidR="00202284" w:rsidRDefault="00B42101" w:rsidP="00B42101">
      <w:r>
        <w:t xml:space="preserve">2021eko </w:t>
      </w:r>
      <w:r w:rsidR="00202284">
        <w:t xml:space="preserve">neurketan bost puntuko jaitsiera neurtu da 2016ko neurketarekin alderatuta. Bilakaera hori ez da, ordea, berdin islatu ibilbide guztietan. </w:t>
      </w:r>
    </w:p>
    <w:p w:rsidR="00D65255" w:rsidRDefault="00D65255" w:rsidP="00B42101">
      <w:r>
        <w:t>Izan ere, Elizalden bilakaera goranzkoa izan da (sei puntuko igoera), eta Altzibarren eta Ugaldetxon oso pareko balioak neurtu dira (puntu bat inguruko gorabehera bi kasuetan). Oso kontuan izateko erabileraren jaitsierak behatu dira, or</w:t>
      </w:r>
      <w:r w:rsidR="00E97BBB">
        <w:t>dea, gainerako ibilbideetan: It</w:t>
      </w:r>
      <w:r>
        <w:t xml:space="preserve">urriotzen 10 puntuko jaitsiera, Gurutze/Karrika/Ergoienen 15 puntukoa eta </w:t>
      </w:r>
      <w:r w:rsidR="00154DA5">
        <w:t>Arraguan</w:t>
      </w:r>
      <w:r>
        <w:t xml:space="preserve"> bi puntukoa.</w:t>
      </w:r>
    </w:p>
    <w:p w:rsidR="00040313" w:rsidRDefault="00D65255" w:rsidP="00B42101">
      <w:r>
        <w:t xml:space="preserve">Hamar urteko epean gertaturiko euskararen erabileraren bilakaerari begiratuta esan </w:t>
      </w:r>
      <w:r w:rsidR="00040313">
        <w:t>behar da</w:t>
      </w:r>
      <w:r>
        <w:t xml:space="preserve"> euskararen erabileran nabarmentzeko igoera gertatu dela Elizalden (sei puntuko igoera) eta</w:t>
      </w:r>
      <w:r w:rsidR="00040313">
        <w:t>, batez ere,</w:t>
      </w:r>
      <w:r>
        <w:t xml:space="preserve"> Altzibarren (23 puntuko</w:t>
      </w:r>
      <w:r w:rsidR="00040313">
        <w:t>a</w:t>
      </w:r>
      <w:r>
        <w:t>). Gainerako</w:t>
      </w:r>
      <w:r w:rsidR="00040313">
        <w:t xml:space="preserve"> ibilbideetan 2021ko neurketan balio oso antzekoetan geratu da euskararen erabileraren datua.</w:t>
      </w:r>
    </w:p>
    <w:p w:rsidR="00B42101" w:rsidRPr="000263A4"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10</w:t>
      </w:r>
      <w:r>
        <w:rPr>
          <w:noProof/>
        </w:rPr>
        <w:fldChar w:fldCharType="end"/>
      </w:r>
      <w:r>
        <w:t>. Grafikoa eta Taula.</w:t>
      </w:r>
      <w:r w:rsidRPr="00B102D5">
        <w:t xml:space="preserve"> </w:t>
      </w:r>
      <w:r w:rsidRPr="001639F2">
        <w:t xml:space="preserve">EUSKARAREN KALE ERABILERAREN BILAKAERA IBILBIDEKA. </w:t>
      </w:r>
      <w:r>
        <w:t>OIARTZUN, 2001-2021 (%)</w:t>
      </w:r>
    </w:p>
    <w:p w:rsidR="00B42101" w:rsidRPr="00196042" w:rsidRDefault="00B42101" w:rsidP="00B42101">
      <w:pPr>
        <w:jc w:val="center"/>
      </w:pPr>
      <w:r w:rsidRPr="00B57E3F">
        <w:rPr>
          <w:noProof/>
          <w:lang w:eastAsia="eu-ES"/>
        </w:rPr>
        <w:drawing>
          <wp:inline distT="0" distB="0" distL="0" distR="0" wp14:anchorId="5DA26942" wp14:editId="3AAD0429">
            <wp:extent cx="5063706" cy="2415540"/>
            <wp:effectExtent l="0" t="0" r="3810" b="3810"/>
            <wp:docPr id="4" name="Diagrama 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E0524A4-5399-425A-9960-3F703234B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1taularensaretaargia-1enfasia1"/>
        <w:tblW w:w="7088" w:type="dxa"/>
        <w:jc w:val="center"/>
        <w:tblLook w:val="04A0" w:firstRow="1" w:lastRow="0" w:firstColumn="1" w:lastColumn="0" w:noHBand="0" w:noVBand="1"/>
      </w:tblPr>
      <w:tblGrid>
        <w:gridCol w:w="3314"/>
        <w:gridCol w:w="1256"/>
        <w:gridCol w:w="1256"/>
        <w:gridCol w:w="1262"/>
      </w:tblGrid>
      <w:tr w:rsidR="00B42101" w:rsidRPr="00532C24" w:rsidTr="00663A32">
        <w:trPr>
          <w:cnfStyle w:val="100000000000" w:firstRow="1" w:lastRow="0" w:firstColumn="0" w:lastColumn="0" w:oddVBand="0" w:evenVBand="0" w:oddHBand="0"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center"/>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Ibilbidea</w:t>
            </w:r>
          </w:p>
        </w:tc>
        <w:tc>
          <w:tcPr>
            <w:tcW w:w="1256" w:type="dxa"/>
            <w:noWrap/>
            <w:hideMark/>
          </w:tcPr>
          <w:p w:rsidR="00B42101" w:rsidRPr="00532C24"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2011</w:t>
            </w:r>
          </w:p>
        </w:tc>
        <w:tc>
          <w:tcPr>
            <w:tcW w:w="1256" w:type="dxa"/>
            <w:noWrap/>
            <w:hideMark/>
          </w:tcPr>
          <w:p w:rsidR="00B42101" w:rsidRPr="00532C24"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2016</w:t>
            </w:r>
          </w:p>
        </w:tc>
        <w:tc>
          <w:tcPr>
            <w:tcW w:w="1260" w:type="dxa"/>
            <w:noWrap/>
            <w:hideMark/>
          </w:tcPr>
          <w:p w:rsidR="00B42101" w:rsidRPr="00532C24"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2021</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left"/>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Altzibar</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34,3</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57,0</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57,3</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right"/>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Lagina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554</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1.030</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688</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left"/>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Arragua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16,1</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19,9</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17,8</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right"/>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Lagina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634</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482</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1.059</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left"/>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Elizalde</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70,3</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70,3</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76,7</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right"/>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Lagina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1.694</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1.547</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1.322</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left"/>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Gurutze/Karrika/Ergoien</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 51,8</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67,9</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52,6</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right"/>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Lagina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218 </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193</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420</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left"/>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Iturriotz</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63,3</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75,5</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65,6</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right"/>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Lagina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485</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363</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649</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left"/>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Ugaldetxo</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51,8</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50,7</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532C24">
              <w:rPr>
                <w:rFonts w:ascii="Calibri" w:eastAsia="Times New Roman" w:hAnsi="Calibri" w:cs="Calibri"/>
                <w:color w:val="344991"/>
                <w:szCs w:val="22"/>
                <w:lang w:val="es-ES" w:eastAsia="es-ES"/>
              </w:rPr>
              <w:t>49,0</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3314" w:type="dxa"/>
            <w:noWrap/>
            <w:hideMark/>
          </w:tcPr>
          <w:p w:rsidR="00B42101" w:rsidRPr="00532C24" w:rsidRDefault="00B42101" w:rsidP="007C40D8">
            <w:pPr>
              <w:spacing w:after="0"/>
              <w:jc w:val="right"/>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Lagina</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363</w:t>
            </w:r>
          </w:p>
        </w:tc>
        <w:tc>
          <w:tcPr>
            <w:tcW w:w="1256"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615</w:t>
            </w:r>
          </w:p>
        </w:tc>
        <w:tc>
          <w:tcPr>
            <w:tcW w:w="1260" w:type="dxa"/>
            <w:noWrap/>
            <w:hideMark/>
          </w:tcPr>
          <w:p w:rsidR="00B42101" w:rsidRPr="00532C24"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532C24">
              <w:rPr>
                <w:rFonts w:ascii="Calibri" w:eastAsia="Times New Roman" w:hAnsi="Calibri" w:cs="Calibri"/>
                <w:i/>
                <w:iCs/>
                <w:color w:val="344991"/>
                <w:szCs w:val="20"/>
                <w:lang w:val="es-ES" w:eastAsia="es-ES"/>
              </w:rPr>
              <w:t>923</w:t>
            </w:r>
          </w:p>
        </w:tc>
      </w:tr>
      <w:tr w:rsidR="00B42101" w:rsidRPr="00532C24" w:rsidTr="00663A32">
        <w:trPr>
          <w:trHeight w:val="163"/>
          <w:jc w:val="center"/>
        </w:trPr>
        <w:tc>
          <w:tcPr>
            <w:cnfStyle w:val="001000000000" w:firstRow="0" w:lastRow="0" w:firstColumn="1" w:lastColumn="0" w:oddVBand="0" w:evenVBand="0" w:oddHBand="0" w:evenHBand="0" w:firstRowFirstColumn="0" w:firstRowLastColumn="0" w:lastRowFirstColumn="0" w:lastRowLastColumn="0"/>
            <w:tcW w:w="7088" w:type="dxa"/>
            <w:gridSpan w:val="4"/>
            <w:noWrap/>
            <w:hideMark/>
          </w:tcPr>
          <w:p w:rsidR="00B42101" w:rsidRPr="00532C24" w:rsidRDefault="00B42101" w:rsidP="00994534">
            <w:pPr>
              <w:spacing w:after="0"/>
              <w:jc w:val="left"/>
              <w:rPr>
                <w:rFonts w:ascii="Calibri" w:eastAsia="Times New Roman" w:hAnsi="Calibri" w:cs="Calibri"/>
                <w:i/>
                <w:iCs/>
                <w:color w:val="344991"/>
                <w:szCs w:val="20"/>
                <w:lang w:val="es-ES" w:eastAsia="es-ES"/>
              </w:rPr>
            </w:pPr>
            <w:r w:rsidRPr="00532C24">
              <w:rPr>
                <w:rFonts w:ascii="Calibri" w:eastAsia="Times New Roman" w:hAnsi="Calibri" w:cs="Calibri"/>
                <w:color w:val="344991"/>
                <w:szCs w:val="22"/>
                <w:lang w:val="es-ES" w:eastAsia="es-ES"/>
              </w:rPr>
              <w:t>Iturria.</w:t>
            </w:r>
            <w:r w:rsidR="00994534" w:rsidRPr="00532C24">
              <w:rPr>
                <w:rFonts w:ascii="Calibri" w:eastAsia="Times New Roman" w:hAnsi="Calibri" w:cs="Calibri"/>
                <w:color w:val="344991" w:themeColor="text1"/>
                <w:szCs w:val="22"/>
                <w:lang w:val="es-ES" w:eastAsia="es-ES"/>
              </w:rPr>
              <w:t xml:space="preserve"> Soziolinguistika Klusterra,</w:t>
            </w:r>
            <w:r w:rsidRPr="00532C24">
              <w:rPr>
                <w:rFonts w:ascii="Calibri" w:eastAsia="Times New Roman" w:hAnsi="Calibri" w:cs="Calibri"/>
                <w:color w:val="344991"/>
                <w:szCs w:val="22"/>
                <w:lang w:val="es-ES" w:eastAsia="es-ES"/>
              </w:rPr>
              <w:t xml:space="preserve"> Hizkuntzen Erabileraren Kale Neurketa, OIARTZUN 2021. </w:t>
            </w:r>
          </w:p>
        </w:tc>
      </w:tr>
    </w:tbl>
    <w:p w:rsidR="00B42101" w:rsidRDefault="00B42101" w:rsidP="00B42101">
      <w:pPr>
        <w:pStyle w:val="1izenburua"/>
        <w:numPr>
          <w:ilvl w:val="0"/>
          <w:numId w:val="1"/>
        </w:numPr>
      </w:pPr>
      <w:bookmarkStart w:id="53" w:name="_Toc97221971"/>
      <w:bookmarkStart w:id="54" w:name="_Toc115776348"/>
      <w:r>
        <w:t>HIZKUNTZEN KALE ERABILERA, HIZTUNEN EZAUGARRIEN ARABERA</w:t>
      </w:r>
      <w:bookmarkEnd w:id="53"/>
      <w:bookmarkEnd w:id="54"/>
    </w:p>
    <w:p w:rsidR="00B42101" w:rsidRDefault="00B42101" w:rsidP="00B42101">
      <w:pPr>
        <w:pStyle w:val="2izenburua"/>
        <w:numPr>
          <w:ilvl w:val="1"/>
          <w:numId w:val="1"/>
        </w:numPr>
      </w:pPr>
      <w:bookmarkStart w:id="55" w:name="_Toc97221972"/>
      <w:bookmarkStart w:id="56" w:name="_Toc115776349"/>
      <w:r>
        <w:t>Hizkuntzen kale-erabilera, sexuaren arabera (2021)</w:t>
      </w:r>
      <w:bookmarkEnd w:id="55"/>
      <w:bookmarkEnd w:id="56"/>
    </w:p>
    <w:p w:rsidR="00B42101" w:rsidRPr="004B6E49" w:rsidRDefault="00B42101" w:rsidP="00B42101">
      <w:r>
        <w:t xml:space="preserve">Jarraian, Oiartzungo kaleetan euskararen erabileraren berri ematen da sexu aldagaia kontuan hartuta, </w:t>
      </w:r>
      <w:r w:rsidR="00B5133A">
        <w:t xml:space="preserve">hau da, </w:t>
      </w:r>
      <w:r w:rsidR="00B5133A" w:rsidRPr="00734FB0">
        <w:t>emakumezko</w:t>
      </w:r>
      <w:r w:rsidR="00B5133A">
        <w:t>en</w:t>
      </w:r>
      <w:r w:rsidR="00B5133A" w:rsidRPr="00734FB0">
        <w:t xml:space="preserve"> eta gizonezko</w:t>
      </w:r>
      <w:r w:rsidR="00B5133A">
        <w:t>en</w:t>
      </w:r>
      <w:r w:rsidR="00B5133A" w:rsidRPr="00734FB0">
        <w:t xml:space="preserve"> </w:t>
      </w:r>
      <w:r w:rsidR="00B5133A">
        <w:t>hizkuntzen erabileran desberdintasunik dagoen begiratuta</w:t>
      </w:r>
      <w:r w:rsidR="00B5133A" w:rsidRPr="00734FB0">
        <w:t xml:space="preserve">. </w:t>
      </w:r>
      <w:r>
        <w:t xml:space="preserve"> </w:t>
      </w:r>
    </w:p>
    <w:p w:rsidR="00B42101" w:rsidRPr="007D1316" w:rsidRDefault="00B42101" w:rsidP="00532C24">
      <w:pPr>
        <w:pStyle w:val="Epigrafea"/>
        <w:spacing w:after="0"/>
      </w:pPr>
      <w:r>
        <w:fldChar w:fldCharType="begin"/>
      </w:r>
      <w:r>
        <w:rPr>
          <w:rFonts w:eastAsia="Times New Roman"/>
          <w:lang w:val="es-ES" w:eastAsia="es-ES"/>
        </w:rPr>
        <w:instrText xml:space="preserve"> SEQ Grafikoa_eta_Taula \* ARABIC </w:instrText>
      </w:r>
      <w:r>
        <w:fldChar w:fldCharType="separate"/>
      </w:r>
      <w:r w:rsidR="000F25A2">
        <w:rPr>
          <w:rFonts w:eastAsia="Times New Roman"/>
          <w:noProof/>
          <w:lang w:val="es-ES" w:eastAsia="es-ES"/>
        </w:rPr>
        <w:t>11</w:t>
      </w:r>
      <w:r>
        <w:fldChar w:fldCharType="end"/>
      </w:r>
      <w:r>
        <w:t>. Grafikoa eta Taula</w:t>
      </w:r>
      <w:r>
        <w:rPr>
          <w:rFonts w:eastAsia="Times New Roman"/>
          <w:lang w:val="es-ES" w:eastAsia="es-ES"/>
        </w:rPr>
        <w:t>.</w:t>
      </w:r>
      <w:r>
        <w:t xml:space="preserve"> </w:t>
      </w:r>
      <w:r w:rsidRPr="001639F2">
        <w:t xml:space="preserve">HIZKUNTZEN KALE ERABILERA SEXUAREN ARABERA. </w:t>
      </w:r>
      <w:r>
        <w:t>OIARTZUN</w:t>
      </w:r>
      <w:r w:rsidRPr="001639F2">
        <w:t>, 2021</w:t>
      </w:r>
      <w:r w:rsidR="00532C24">
        <w:t xml:space="preserve"> </w:t>
      </w:r>
      <w:r>
        <w:t>(%)</w:t>
      </w:r>
    </w:p>
    <w:p w:rsidR="00B42101" w:rsidRDefault="00B42101" w:rsidP="00B42101">
      <w:pPr>
        <w:pStyle w:val="SLtaula-titulua"/>
      </w:pPr>
      <w:r>
        <w:rPr>
          <w:noProof/>
          <w:lang w:eastAsia="eu-ES"/>
        </w:rPr>
        <w:drawing>
          <wp:inline distT="0" distB="0" distL="0" distR="0" wp14:anchorId="1A85640D" wp14:editId="0A5C0152">
            <wp:extent cx="4610100" cy="2423160"/>
            <wp:effectExtent l="0" t="0" r="0" b="0"/>
            <wp:docPr id="57" name="Gráfico 5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p>
    <w:tbl>
      <w:tblPr>
        <w:tblStyle w:val="1taularensaretaargia-1enfasia1"/>
        <w:tblW w:w="7359" w:type="dxa"/>
        <w:jc w:val="center"/>
        <w:tblLook w:val="04A0" w:firstRow="1" w:lastRow="0" w:firstColumn="1" w:lastColumn="0" w:noHBand="0" w:noVBand="1"/>
      </w:tblPr>
      <w:tblGrid>
        <w:gridCol w:w="3463"/>
        <w:gridCol w:w="2156"/>
        <w:gridCol w:w="1740"/>
      </w:tblGrid>
      <w:tr w:rsidR="00B42101" w:rsidRPr="00BF2F56" w:rsidTr="007018F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center"/>
              <w:rPr>
                <w:rFonts w:ascii="Calibri" w:eastAsia="Times New Roman" w:hAnsi="Calibri" w:cs="Calibri"/>
                <w:color w:val="344991"/>
                <w:sz w:val="22"/>
                <w:szCs w:val="22"/>
                <w:lang w:val="es-ES" w:eastAsia="es-ES"/>
              </w:rPr>
            </w:pPr>
          </w:p>
        </w:tc>
        <w:tc>
          <w:tcPr>
            <w:tcW w:w="2156" w:type="dxa"/>
            <w:noWrap/>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Emakumezkoak</w:t>
            </w:r>
          </w:p>
        </w:tc>
        <w:tc>
          <w:tcPr>
            <w:tcW w:w="1739" w:type="dxa"/>
            <w:noWrap/>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Gizonezkoak</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Euskaraz</w:t>
            </w:r>
          </w:p>
        </w:tc>
        <w:tc>
          <w:tcPr>
            <w:tcW w:w="2156"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53,2</w:t>
            </w:r>
          </w:p>
        </w:tc>
        <w:tc>
          <w:tcPr>
            <w:tcW w:w="173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53,3</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Gaztelaniaz</w:t>
            </w:r>
          </w:p>
        </w:tc>
        <w:tc>
          <w:tcPr>
            <w:tcW w:w="2156"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46,3</w:t>
            </w:r>
          </w:p>
        </w:tc>
        <w:tc>
          <w:tcPr>
            <w:tcW w:w="173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45,9</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Frantsesez</w:t>
            </w:r>
          </w:p>
        </w:tc>
        <w:tc>
          <w:tcPr>
            <w:tcW w:w="2156"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0,0</w:t>
            </w:r>
          </w:p>
        </w:tc>
        <w:tc>
          <w:tcPr>
            <w:tcW w:w="173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0,1</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Beste hizkuntzetan</w:t>
            </w:r>
          </w:p>
        </w:tc>
        <w:tc>
          <w:tcPr>
            <w:tcW w:w="2156"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0,5</w:t>
            </w:r>
          </w:p>
        </w:tc>
        <w:tc>
          <w:tcPr>
            <w:tcW w:w="173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0,7</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GUZTIRA</w:t>
            </w:r>
          </w:p>
        </w:tc>
        <w:tc>
          <w:tcPr>
            <w:tcW w:w="2156"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100,0</w:t>
            </w:r>
          </w:p>
        </w:tc>
        <w:tc>
          <w:tcPr>
            <w:tcW w:w="173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100,0</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3463"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Lagina</w:t>
            </w:r>
          </w:p>
        </w:tc>
        <w:tc>
          <w:tcPr>
            <w:tcW w:w="2156"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2.664</w:t>
            </w:r>
          </w:p>
        </w:tc>
        <w:tc>
          <w:tcPr>
            <w:tcW w:w="173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2.397</w:t>
            </w:r>
          </w:p>
        </w:tc>
      </w:tr>
      <w:tr w:rsidR="00B42101" w:rsidRPr="00BF2F56" w:rsidTr="007018F5">
        <w:trPr>
          <w:trHeight w:val="286"/>
          <w:jc w:val="center"/>
        </w:trPr>
        <w:tc>
          <w:tcPr>
            <w:cnfStyle w:val="001000000000" w:firstRow="0" w:lastRow="0" w:firstColumn="1" w:lastColumn="0" w:oddVBand="0" w:evenVBand="0" w:oddHBand="0" w:evenHBand="0" w:firstRowFirstColumn="0" w:firstRowLastColumn="0" w:lastRowFirstColumn="0" w:lastRowLastColumn="0"/>
            <w:tcW w:w="7359" w:type="dxa"/>
            <w:gridSpan w:val="3"/>
            <w:noWrap/>
            <w:hideMark/>
          </w:tcPr>
          <w:p w:rsidR="00B42101" w:rsidRPr="00BF2F56" w:rsidRDefault="00B42101" w:rsidP="00994534">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Iturria.</w:t>
            </w:r>
            <w:r w:rsidR="00994534">
              <w:rPr>
                <w:rFonts w:ascii="Calibri" w:eastAsia="Times New Roman" w:hAnsi="Calibri" w:cs="Calibri"/>
                <w:color w:val="344991" w:themeColor="text1"/>
                <w:sz w:val="22"/>
                <w:szCs w:val="22"/>
                <w:lang w:val="es-ES" w:eastAsia="es-ES"/>
              </w:rPr>
              <w:t xml:space="preserve"> Soziolinguistika Klusterra,</w:t>
            </w:r>
            <w:r w:rsidRPr="00BF2F56">
              <w:rPr>
                <w:rFonts w:ascii="Calibri" w:eastAsia="Times New Roman" w:hAnsi="Calibri" w:cs="Calibri"/>
                <w:color w:val="344991"/>
                <w:sz w:val="22"/>
                <w:szCs w:val="22"/>
                <w:lang w:val="es-ES" w:eastAsia="es-ES"/>
              </w:rPr>
              <w:t xml:space="preserve"> Hizkuntzen Erabileraren Kale Neurketa, OIARTZUN 2021. </w:t>
            </w:r>
          </w:p>
        </w:tc>
      </w:tr>
    </w:tbl>
    <w:p w:rsidR="00B5133A" w:rsidRDefault="00B5133A" w:rsidP="00B5133A">
      <w:bookmarkStart w:id="57" w:name="_Toc97221973"/>
    </w:p>
    <w:p w:rsidR="00B5133A" w:rsidRDefault="00B5133A" w:rsidP="00B5133A">
      <w:r>
        <w:t xml:space="preserve">Aurreko grafiko eta taulan ikus daitekeenez, </w:t>
      </w:r>
      <w:r w:rsidR="004B7A62">
        <w:t xml:space="preserve">Oiartzunen </w:t>
      </w:r>
      <w:r>
        <w:t xml:space="preserve">bi </w:t>
      </w:r>
      <w:r w:rsidR="003D5E2E">
        <w:t>kasuetan</w:t>
      </w:r>
      <w:r>
        <w:t xml:space="preserve"> da nagusi</w:t>
      </w:r>
      <w:r w:rsidR="00040313">
        <w:t xml:space="preserve"> euskararen erabilera</w:t>
      </w:r>
      <w:r>
        <w:t xml:space="preserve"> (% 53,2 emakumezkoe</w:t>
      </w:r>
      <w:r w:rsidR="003D5E2E">
        <w:t>tan</w:t>
      </w:r>
      <w:r>
        <w:t xml:space="preserve"> eta % 53,3 gizonezkoe</w:t>
      </w:r>
      <w:r w:rsidR="003D5E2E">
        <w:t>tan</w:t>
      </w:r>
      <w:r>
        <w:t>), eta</w:t>
      </w:r>
      <w:r w:rsidR="00040313">
        <w:t>, gainera,</w:t>
      </w:r>
      <w:r>
        <w:t xml:space="preserve"> ez dago alderik bi</w:t>
      </w:r>
      <w:r w:rsidR="00040313">
        <w:t xml:space="preserve"> taldeetakoek egiten duten erabilera-datuen</w:t>
      </w:r>
      <w:r>
        <w:t xml:space="preserve"> artean.</w:t>
      </w:r>
      <w:r w:rsidR="00040313">
        <w:t xml:space="preserve"> Gertakari hori</w:t>
      </w:r>
      <w:r w:rsidR="00D15D77">
        <w:t xml:space="preserve"> zertxobait alden</w:t>
      </w:r>
      <w:r w:rsidR="00040313">
        <w:t>tzen da</w:t>
      </w:r>
      <w:r w:rsidR="00D15D77">
        <w:t xml:space="preserve"> Euskal Herriko joeratik, izan ere</w:t>
      </w:r>
      <w:r w:rsidR="003D5E2E">
        <w:t>, ohikoa da</w:t>
      </w:r>
      <w:r w:rsidR="00D15D77">
        <w:t xml:space="preserve"> </w:t>
      </w:r>
      <w:r w:rsidR="00D15D77" w:rsidRPr="00D15D77">
        <w:t xml:space="preserve">emakumezkoen euskararen erabilera handiagoa </w:t>
      </w:r>
      <w:r w:rsidR="003D5E2E">
        <w:t>izatea</w:t>
      </w:r>
      <w:r w:rsidR="00040313">
        <w:t>, alde hori handia ez bada ere</w:t>
      </w:r>
      <w:r w:rsidR="003D5E2E">
        <w:t>. Hala baieztatu da 2021eko neurketan</w:t>
      </w:r>
      <w:r w:rsidR="00040313">
        <w:t xml:space="preserve"> ere</w:t>
      </w:r>
      <w:r w:rsidR="003D5E2E">
        <w:t xml:space="preserve">, </w:t>
      </w:r>
      <w:r w:rsidR="00D15D77" w:rsidRPr="00D15D77">
        <w:t>adin-tarte guztietan</w:t>
      </w:r>
      <w:r w:rsidR="003D5E2E">
        <w:t xml:space="preserve"> gertatzen baita</w:t>
      </w:r>
      <w:r w:rsidR="00D15D77" w:rsidRPr="00D15D77">
        <w:t xml:space="preserve">, adineko pertsonen artean izan ezik </w:t>
      </w:r>
      <w:r w:rsidR="00D15D77" w:rsidRPr="00D15D77">
        <w:fldChar w:fldCharType="begin"/>
      </w:r>
      <w:r w:rsidR="00D15D77" w:rsidRPr="00D15D77">
        <w:instrText xml:space="preserve"> ADDIN ZOTERO_ITEM CSL_CITATION {"citationID":"0EaP2Wu8","properties":{"formattedCitation":"(Altuna Zumeta, I\\uc0\\u241{}arra Arregi, eta Basurto Arruti 2022)","plainCitation":"(Altuna Zumeta, Iñarra Arregi, eta Basurto Arruti 2022)","noteIndex":0},"citationItems":[{"id":2781,"uris":["http://zotero.org/users/4759904/items/SAJY992Q"],"uri":["http://zotero.org/users/4759904/items/SAJY992Q"],"itemData":{"id":2781,"type":"book","event-place":"Andoain","publisher":"Soziolinguistika Klusterra","publisher-place":"Andoain","title":"Hizkuntzen erabileraren kale-neurketa. Euskal Herria, 2021","author":[{"family":"Altuna Zumeta","given":"Olatz"},{"family":"Iñarra Arregi","given":"Maialen"},{"family":"Basurto Arruti","given":"Asier"}],"issued":{"date-parts":[["2022"]]}}}],"schema":"https://github.com/citation-style-language/schema/raw/master/csl-citation.json"} </w:instrText>
      </w:r>
      <w:r w:rsidR="00D15D77" w:rsidRPr="00D15D77">
        <w:fldChar w:fldCharType="separate"/>
      </w:r>
      <w:r w:rsidR="00D15D77" w:rsidRPr="00D15D77">
        <w:t>(Altuna Zumeta, Iñarra Arregi, eta Basurto Arruti 2022)</w:t>
      </w:r>
      <w:r w:rsidR="00D15D77" w:rsidRPr="00D15D77">
        <w:fldChar w:fldCharType="end"/>
      </w:r>
      <w:r w:rsidR="00D15D77" w:rsidRPr="00D15D77">
        <w:t>.</w:t>
      </w:r>
    </w:p>
    <w:p w:rsidR="00B42101" w:rsidRDefault="00B42101" w:rsidP="00B42101">
      <w:pPr>
        <w:pStyle w:val="2izenburua"/>
        <w:numPr>
          <w:ilvl w:val="1"/>
          <w:numId w:val="1"/>
        </w:numPr>
      </w:pPr>
      <w:bookmarkStart w:id="58" w:name="_Toc115776350"/>
      <w:r>
        <w:t>Euskararen kale-erabileraren bilakaera, sexuare</w:t>
      </w:r>
      <w:r w:rsidR="002C05C1">
        <w:t>n arabera (2011</w:t>
      </w:r>
      <w:r>
        <w:t xml:space="preserve"> – 2021)</w:t>
      </w:r>
      <w:bookmarkEnd w:id="57"/>
      <w:bookmarkEnd w:id="58"/>
    </w:p>
    <w:p w:rsidR="00D15D77" w:rsidRDefault="00B42101" w:rsidP="00B42101">
      <w:r>
        <w:t>Bilakaerari dagokionez</w:t>
      </w:r>
      <w:r w:rsidR="002C05C1" w:rsidRPr="007E449F">
        <w:rPr>
          <w:rStyle w:val="Oin-oharrarenerreferentzia"/>
        </w:rPr>
        <w:footnoteReference w:id="29"/>
      </w:r>
      <w:r>
        <w:t>, azken neurketetan ikusi da Oiartzungo gizonezkoen eta emakumezkoen euskararen erabilera oso paretsua dela. Aipatzekoa da, hiru neurketetan gizonezkoen erabilera zertxobait altuagoa izan dela emakumezkoen erabilerarekin alderatuta, bai</w:t>
      </w:r>
      <w:r w:rsidR="00D15D77">
        <w:t>na ez da esanguratsua</w:t>
      </w:r>
      <w:r>
        <w:t xml:space="preserve"> bi </w:t>
      </w:r>
      <w:r w:rsidR="00634236">
        <w:t xml:space="preserve">multzoen artean </w:t>
      </w:r>
      <w:r w:rsidR="00040313">
        <w:t>neurtu den desberdintasun</w:t>
      </w:r>
      <w:r w:rsidR="00634236">
        <w:t xml:space="preserve"> hori</w:t>
      </w:r>
      <w:r>
        <w:t xml:space="preserve">. </w:t>
      </w:r>
    </w:p>
    <w:p w:rsidR="00B42101" w:rsidRPr="00BF2F56"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12</w:t>
      </w:r>
      <w:r>
        <w:rPr>
          <w:noProof/>
        </w:rPr>
        <w:fldChar w:fldCharType="end"/>
      </w:r>
      <w:r>
        <w:t xml:space="preserve">. Grafikoa eta Taula. </w:t>
      </w:r>
      <w:r w:rsidRPr="00106C14">
        <w:t xml:space="preserve">EUSKARAREN KALE ERABILERAREN BILAKAERA SEXUAREN ARABERA. </w:t>
      </w:r>
      <w:r>
        <w:t>OIARTZUN (%)</w:t>
      </w:r>
    </w:p>
    <w:p w:rsidR="00B42101" w:rsidRDefault="00B42101" w:rsidP="00B42101">
      <w:pPr>
        <w:pStyle w:val="SLtaula-titulua"/>
      </w:pPr>
      <w:r>
        <w:rPr>
          <w:noProof/>
          <w:lang w:eastAsia="eu-ES"/>
        </w:rPr>
        <w:drawing>
          <wp:inline distT="0" distB="0" distL="0" distR="0" wp14:anchorId="06AB5BEB" wp14:editId="76F1F187">
            <wp:extent cx="4587240" cy="2712720"/>
            <wp:effectExtent l="0" t="0" r="3810" b="0"/>
            <wp:docPr id="58" name="Gráfico 58">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1taularensaretaargia-1enfasia1"/>
        <w:tblW w:w="7353" w:type="dxa"/>
        <w:jc w:val="center"/>
        <w:tblLook w:val="04A0" w:firstRow="1" w:lastRow="0" w:firstColumn="1" w:lastColumn="0" w:noHBand="0" w:noVBand="1"/>
      </w:tblPr>
      <w:tblGrid>
        <w:gridCol w:w="2554"/>
        <w:gridCol w:w="1599"/>
        <w:gridCol w:w="1599"/>
        <w:gridCol w:w="1601"/>
      </w:tblGrid>
      <w:tr w:rsidR="00B42101" w:rsidRPr="00BF2F56" w:rsidTr="007018F5">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554" w:type="dxa"/>
            <w:noWrap/>
            <w:hideMark/>
          </w:tcPr>
          <w:p w:rsidR="00B42101" w:rsidRPr="00BF2F56" w:rsidRDefault="00B42101" w:rsidP="007C40D8">
            <w:pPr>
              <w:spacing w:after="0"/>
              <w:jc w:val="center"/>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Sexua</w:t>
            </w:r>
          </w:p>
        </w:tc>
        <w:tc>
          <w:tcPr>
            <w:tcW w:w="1599" w:type="dxa"/>
            <w:noWrap/>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2011</w:t>
            </w:r>
          </w:p>
        </w:tc>
        <w:tc>
          <w:tcPr>
            <w:tcW w:w="1599" w:type="dxa"/>
            <w:noWrap/>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2016</w:t>
            </w:r>
          </w:p>
        </w:tc>
        <w:tc>
          <w:tcPr>
            <w:tcW w:w="1599" w:type="dxa"/>
            <w:noWrap/>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2021</w:t>
            </w:r>
          </w:p>
        </w:tc>
      </w:tr>
      <w:tr w:rsidR="00B42101" w:rsidRPr="00BF2F56" w:rsidTr="007018F5">
        <w:trPr>
          <w:trHeight w:val="294"/>
          <w:jc w:val="center"/>
        </w:trPr>
        <w:tc>
          <w:tcPr>
            <w:cnfStyle w:val="001000000000" w:firstRow="0" w:lastRow="0" w:firstColumn="1" w:lastColumn="0" w:oddVBand="0" w:evenVBand="0" w:oddHBand="0" w:evenHBand="0" w:firstRowFirstColumn="0" w:firstRowLastColumn="0" w:lastRowFirstColumn="0" w:lastRowLastColumn="0"/>
            <w:tcW w:w="2554"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Emakumezkoak</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52,4</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58,5</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53,2</w:t>
            </w:r>
          </w:p>
        </w:tc>
      </w:tr>
      <w:tr w:rsidR="00B42101" w:rsidRPr="00BF2F56" w:rsidTr="007018F5">
        <w:trPr>
          <w:trHeight w:val="294"/>
          <w:jc w:val="center"/>
        </w:trPr>
        <w:tc>
          <w:tcPr>
            <w:cnfStyle w:val="001000000000" w:firstRow="0" w:lastRow="0" w:firstColumn="1" w:lastColumn="0" w:oddVBand="0" w:evenVBand="0" w:oddHBand="0" w:evenHBand="0" w:firstRowFirstColumn="0" w:firstRowLastColumn="0" w:lastRowFirstColumn="0" w:lastRowLastColumn="0"/>
            <w:tcW w:w="2554" w:type="dxa"/>
            <w:noWrap/>
            <w:hideMark/>
          </w:tcPr>
          <w:p w:rsidR="00B42101" w:rsidRPr="00BF2F56" w:rsidRDefault="00B42101" w:rsidP="007C40D8">
            <w:pPr>
              <w:spacing w:after="0"/>
              <w:jc w:val="right"/>
              <w:rPr>
                <w:rFonts w:ascii="Calibri" w:eastAsia="Times New Roman" w:hAnsi="Calibri" w:cs="Calibri"/>
                <w:i/>
                <w:iCs/>
                <w:color w:val="344991"/>
                <w:szCs w:val="20"/>
                <w:lang w:val="es-ES" w:eastAsia="es-ES"/>
              </w:rPr>
            </w:pPr>
            <w:r w:rsidRPr="00BF2F56">
              <w:rPr>
                <w:rFonts w:ascii="Calibri" w:eastAsia="Times New Roman" w:hAnsi="Calibri" w:cs="Calibri"/>
                <w:i/>
                <w:iCs/>
                <w:color w:val="344991"/>
                <w:szCs w:val="20"/>
                <w:lang w:val="es-ES" w:eastAsia="es-ES"/>
              </w:rPr>
              <w:t>Lagina</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2.074</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2.171</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2.664</w:t>
            </w:r>
          </w:p>
        </w:tc>
      </w:tr>
      <w:tr w:rsidR="00B42101" w:rsidRPr="00BF2F56" w:rsidTr="007018F5">
        <w:trPr>
          <w:trHeight w:val="294"/>
          <w:jc w:val="center"/>
        </w:trPr>
        <w:tc>
          <w:tcPr>
            <w:cnfStyle w:val="001000000000" w:firstRow="0" w:lastRow="0" w:firstColumn="1" w:lastColumn="0" w:oddVBand="0" w:evenVBand="0" w:oddHBand="0" w:evenHBand="0" w:firstRowFirstColumn="0" w:firstRowLastColumn="0" w:lastRowFirstColumn="0" w:lastRowLastColumn="0"/>
            <w:tcW w:w="2554" w:type="dxa"/>
            <w:noWrap/>
            <w:hideMark/>
          </w:tcPr>
          <w:p w:rsidR="00B42101" w:rsidRPr="00BF2F56" w:rsidRDefault="00B42101" w:rsidP="007C40D8">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Gizonezkoak</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53,5</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59,2</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53,3</w:t>
            </w:r>
          </w:p>
        </w:tc>
      </w:tr>
      <w:tr w:rsidR="00B42101" w:rsidRPr="00BF2F56" w:rsidTr="007018F5">
        <w:trPr>
          <w:trHeight w:val="294"/>
          <w:jc w:val="center"/>
        </w:trPr>
        <w:tc>
          <w:tcPr>
            <w:cnfStyle w:val="001000000000" w:firstRow="0" w:lastRow="0" w:firstColumn="1" w:lastColumn="0" w:oddVBand="0" w:evenVBand="0" w:oddHBand="0" w:evenHBand="0" w:firstRowFirstColumn="0" w:firstRowLastColumn="0" w:lastRowFirstColumn="0" w:lastRowLastColumn="0"/>
            <w:tcW w:w="2554" w:type="dxa"/>
            <w:noWrap/>
            <w:hideMark/>
          </w:tcPr>
          <w:p w:rsidR="00B42101" w:rsidRPr="00BF2F56" w:rsidRDefault="00B42101" w:rsidP="007C40D8">
            <w:pPr>
              <w:spacing w:after="0"/>
              <w:jc w:val="right"/>
              <w:rPr>
                <w:rFonts w:ascii="Calibri" w:eastAsia="Times New Roman" w:hAnsi="Calibri" w:cs="Calibri"/>
                <w:i/>
                <w:iCs/>
                <w:color w:val="344991"/>
                <w:szCs w:val="20"/>
                <w:lang w:val="es-ES" w:eastAsia="es-ES"/>
              </w:rPr>
            </w:pPr>
            <w:r w:rsidRPr="00BF2F56">
              <w:rPr>
                <w:rFonts w:ascii="Calibri" w:eastAsia="Times New Roman" w:hAnsi="Calibri" w:cs="Calibri"/>
                <w:i/>
                <w:iCs/>
                <w:color w:val="344991"/>
                <w:szCs w:val="20"/>
                <w:lang w:val="es-ES" w:eastAsia="es-ES"/>
              </w:rPr>
              <w:t>Lagina</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1.874</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2.059</w:t>
            </w:r>
          </w:p>
        </w:tc>
        <w:tc>
          <w:tcPr>
            <w:tcW w:w="1599" w:type="dxa"/>
            <w:noWrap/>
            <w:hideMark/>
          </w:tcPr>
          <w:p w:rsidR="00B42101" w:rsidRPr="00BF2F56"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2.397</w:t>
            </w:r>
          </w:p>
        </w:tc>
      </w:tr>
      <w:tr w:rsidR="00B42101" w:rsidRPr="00BF2F56" w:rsidTr="007018F5">
        <w:trPr>
          <w:trHeight w:val="294"/>
          <w:jc w:val="center"/>
        </w:trPr>
        <w:tc>
          <w:tcPr>
            <w:cnfStyle w:val="001000000000" w:firstRow="0" w:lastRow="0" w:firstColumn="1" w:lastColumn="0" w:oddVBand="0" w:evenVBand="0" w:oddHBand="0" w:evenHBand="0" w:firstRowFirstColumn="0" w:firstRowLastColumn="0" w:lastRowFirstColumn="0" w:lastRowLastColumn="0"/>
            <w:tcW w:w="7353" w:type="dxa"/>
            <w:gridSpan w:val="4"/>
            <w:noWrap/>
            <w:hideMark/>
          </w:tcPr>
          <w:p w:rsidR="00B42101" w:rsidRPr="00BF2F56" w:rsidRDefault="00B42101" w:rsidP="00994534">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Iturria.</w:t>
            </w:r>
            <w:r w:rsidR="00994534">
              <w:rPr>
                <w:rFonts w:ascii="Calibri" w:eastAsia="Times New Roman" w:hAnsi="Calibri" w:cs="Calibri"/>
                <w:color w:val="344991" w:themeColor="text1"/>
                <w:sz w:val="22"/>
                <w:szCs w:val="22"/>
                <w:lang w:val="es-ES" w:eastAsia="es-ES"/>
              </w:rPr>
              <w:t xml:space="preserve"> Soziolinguistika Klusterra,</w:t>
            </w:r>
            <w:r w:rsidRPr="00BF2F56">
              <w:rPr>
                <w:rFonts w:ascii="Calibri" w:eastAsia="Times New Roman" w:hAnsi="Calibri" w:cs="Calibri"/>
                <w:color w:val="344991"/>
                <w:sz w:val="22"/>
                <w:szCs w:val="22"/>
                <w:lang w:val="es-ES" w:eastAsia="es-ES"/>
              </w:rPr>
              <w:t xml:space="preserve"> Hizkuntzen Erabileraren Kale Neurketa, OIARTZUN </w:t>
            </w:r>
            <w:r>
              <w:rPr>
                <w:rFonts w:ascii="Calibri" w:eastAsia="Times New Roman" w:hAnsi="Calibri" w:cs="Calibri"/>
                <w:color w:val="344991"/>
                <w:sz w:val="22"/>
                <w:szCs w:val="22"/>
                <w:lang w:val="es-ES" w:eastAsia="es-ES"/>
              </w:rPr>
              <w:t xml:space="preserve">2011, 2016 eta </w:t>
            </w:r>
            <w:r w:rsidRPr="00BF2F56">
              <w:rPr>
                <w:rFonts w:ascii="Calibri" w:eastAsia="Times New Roman" w:hAnsi="Calibri" w:cs="Calibri"/>
                <w:color w:val="344991"/>
                <w:sz w:val="22"/>
                <w:szCs w:val="22"/>
                <w:lang w:val="es-ES" w:eastAsia="es-ES"/>
              </w:rPr>
              <w:t xml:space="preserve">2021. </w:t>
            </w:r>
          </w:p>
        </w:tc>
      </w:tr>
    </w:tbl>
    <w:p w:rsidR="00B42101" w:rsidRDefault="00B42101" w:rsidP="00B42101">
      <w:pPr>
        <w:spacing w:after="0"/>
        <w:jc w:val="left"/>
        <w:rPr>
          <w:b/>
          <w:i/>
          <w:color w:val="344991" w:themeColor="text1"/>
          <w:sz w:val="18"/>
        </w:rPr>
      </w:pPr>
      <w:r>
        <w:br w:type="page"/>
      </w:r>
    </w:p>
    <w:p w:rsidR="00B42101" w:rsidRDefault="00B42101" w:rsidP="00B42101">
      <w:pPr>
        <w:pStyle w:val="2izenburua"/>
        <w:numPr>
          <w:ilvl w:val="1"/>
          <w:numId w:val="1"/>
        </w:numPr>
      </w:pPr>
      <w:bookmarkStart w:id="59" w:name="_Toc97221974"/>
      <w:bookmarkStart w:id="60" w:name="_Toc115776351"/>
      <w:r w:rsidRPr="001E66C1">
        <w:t>Hizkuntzen kale-erabilera, adinaren arabera (2021)</w:t>
      </w:r>
      <w:bookmarkEnd w:id="59"/>
      <w:bookmarkEnd w:id="60"/>
    </w:p>
    <w:p w:rsidR="0037604C" w:rsidRPr="00734FB0" w:rsidRDefault="0037604C" w:rsidP="0037604C">
      <w:r w:rsidRPr="00734FB0">
        <w:t>2021eko ikerketan</w:t>
      </w:r>
      <w:r>
        <w:t>,</w:t>
      </w:r>
      <w:r w:rsidRPr="00734FB0">
        <w:t xml:space="preserve"> </w:t>
      </w:r>
      <w:r>
        <w:t xml:space="preserve">adinaren araberako datuen azterketan aldaketa metodologiko garrantzizko bat gertatu da. Aurreko edizio guztietan, datu-bilketan zein azterketan honako lau adin-talde hauetan banatu da biztanleria: haurrak (14 urte artekoak), gazteak (15-24 bitartekoak), helduak (25-64 bitartekoak) eta adinekoak (65 baino gehiago dituztenak). Bistan da banaketa horretan helduen taldeak biztanleriaren zatirik handiena hartzen duela, eta ezaugarri oso heterogeneoak dituzten azpitaldeak osatzen dutela. Hori horrela, 2021eko ikerketan, helduen taldea bi taldetan banatzea erabaki da, hain zuzen, honako hauetan: </w:t>
      </w:r>
      <w:r w:rsidRPr="00734FB0">
        <w:t>25-44 urte arteko heldu</w:t>
      </w:r>
      <w:r>
        <w:t xml:space="preserve"> </w:t>
      </w:r>
      <w:r w:rsidRPr="00734FB0">
        <w:t>gazteak eta 45-64 urte arteko</w:t>
      </w:r>
      <w:r>
        <w:t xml:space="preserve"> </w:t>
      </w:r>
      <w:r w:rsidRPr="00EB6E1B">
        <w:t>heldu nagusiak</w:t>
      </w:r>
      <w:r w:rsidRPr="00734FB0">
        <w:t xml:space="preserve">. </w:t>
      </w:r>
    </w:p>
    <w:p w:rsidR="0037604C" w:rsidRPr="00734FB0" w:rsidRDefault="0037604C" w:rsidP="0037604C">
      <w:r>
        <w:t>Behin datuak aztertuz gero, Oiartzunen jasotako emaitzak 13. Grafiko eta taulan bildu dira:</w:t>
      </w:r>
      <w:r w:rsidRPr="00734FB0">
        <w:t xml:space="preserve"> </w:t>
      </w:r>
    </w:p>
    <w:p w:rsidR="00B42101" w:rsidRPr="00E9704D"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13</w:t>
      </w:r>
      <w:r>
        <w:rPr>
          <w:noProof/>
        </w:rPr>
        <w:fldChar w:fldCharType="end"/>
      </w:r>
      <w:r>
        <w:t xml:space="preserve">. Grafikoa eta Taula. </w:t>
      </w:r>
      <w:r w:rsidRPr="00106C14">
        <w:t xml:space="preserve">HIZKUNTZEN KALE ERABILERA ADINAREN ARABERA. </w:t>
      </w:r>
      <w:r>
        <w:t>OIARTZUN</w:t>
      </w:r>
      <w:r w:rsidRPr="00106C14">
        <w:t>, 2021</w:t>
      </w:r>
      <w:r>
        <w:t xml:space="preserve"> (%)</w:t>
      </w:r>
    </w:p>
    <w:p w:rsidR="00B42101" w:rsidRDefault="00CD1412" w:rsidP="00B42101">
      <w:pPr>
        <w:jc w:val="center"/>
      </w:pPr>
      <w:bookmarkStart w:id="61" w:name="_Toc97221975"/>
      <w:bookmarkStart w:id="62" w:name="_Toc94610357"/>
      <w:r>
        <w:rPr>
          <w:noProof/>
          <w:lang w:eastAsia="eu-ES"/>
        </w:rPr>
        <w:drawing>
          <wp:inline distT="0" distB="0" distL="0" distR="0" wp14:anchorId="3ACBB9DC" wp14:editId="34A60377">
            <wp:extent cx="4892040" cy="2583180"/>
            <wp:effectExtent l="0" t="0" r="3810" b="7620"/>
            <wp:docPr id="48" name="Diagrama 4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542C704-17F4-4587-AB99-C498ACECF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1taularensaretaargia-1enfasia1"/>
        <w:tblW w:w="7376" w:type="dxa"/>
        <w:jc w:val="center"/>
        <w:tblLook w:val="04A0" w:firstRow="1" w:lastRow="0" w:firstColumn="1" w:lastColumn="0" w:noHBand="0" w:noVBand="1"/>
      </w:tblPr>
      <w:tblGrid>
        <w:gridCol w:w="2321"/>
        <w:gridCol w:w="953"/>
        <w:gridCol w:w="954"/>
        <w:gridCol w:w="937"/>
        <w:gridCol w:w="1022"/>
        <w:gridCol w:w="1189"/>
      </w:tblGrid>
      <w:tr w:rsidR="00B42101" w:rsidRPr="00BF2F56" w:rsidTr="00CD1412">
        <w:trPr>
          <w:cnfStyle w:val="100000000000" w:firstRow="1" w:lastRow="0" w:firstColumn="0" w:lastColumn="0" w:oddVBand="0" w:evenVBand="0" w:oddHBand="0"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B42101" w:rsidRPr="00BF2F56" w:rsidRDefault="00B42101" w:rsidP="007C40D8">
            <w:pPr>
              <w:spacing w:after="0"/>
              <w:jc w:val="center"/>
              <w:rPr>
                <w:rFonts w:ascii="Calibri" w:eastAsia="Times New Roman" w:hAnsi="Calibri" w:cs="Calibri"/>
                <w:color w:val="344991"/>
                <w:sz w:val="22"/>
                <w:szCs w:val="22"/>
                <w:lang w:val="es-ES" w:eastAsia="es-ES"/>
              </w:rPr>
            </w:pPr>
            <w:bookmarkStart w:id="63" w:name="_Toc97221976"/>
            <w:bookmarkEnd w:id="61"/>
            <w:bookmarkEnd w:id="62"/>
          </w:p>
        </w:tc>
        <w:tc>
          <w:tcPr>
            <w:tcW w:w="953" w:type="dxa"/>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Haurrak</w:t>
            </w:r>
            <w:r w:rsidRPr="00BF2F56">
              <w:rPr>
                <w:rFonts w:ascii="Calibri" w:eastAsia="Times New Roman" w:hAnsi="Calibri" w:cs="Calibri"/>
                <w:color w:val="344991"/>
                <w:sz w:val="22"/>
                <w:szCs w:val="22"/>
                <w:lang w:val="es-ES" w:eastAsia="es-ES"/>
              </w:rPr>
              <w:br/>
              <w:t>(2-14 urte)</w:t>
            </w:r>
          </w:p>
        </w:tc>
        <w:tc>
          <w:tcPr>
            <w:tcW w:w="954" w:type="dxa"/>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Gazteak</w:t>
            </w:r>
            <w:r w:rsidRPr="00BF2F56">
              <w:rPr>
                <w:rFonts w:ascii="Calibri" w:eastAsia="Times New Roman" w:hAnsi="Calibri" w:cs="Calibri"/>
                <w:color w:val="344991"/>
                <w:sz w:val="22"/>
                <w:szCs w:val="22"/>
                <w:lang w:val="es-ES" w:eastAsia="es-ES"/>
              </w:rPr>
              <w:br/>
              <w:t>(15-24 urte)</w:t>
            </w:r>
          </w:p>
        </w:tc>
        <w:tc>
          <w:tcPr>
            <w:tcW w:w="937" w:type="dxa"/>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Heldu gazteak</w:t>
            </w:r>
            <w:r w:rsidRPr="00BF2F56">
              <w:rPr>
                <w:rFonts w:ascii="Calibri" w:eastAsia="Times New Roman" w:hAnsi="Calibri" w:cs="Calibri"/>
                <w:color w:val="344991"/>
                <w:sz w:val="22"/>
                <w:szCs w:val="22"/>
                <w:lang w:val="es-ES" w:eastAsia="es-ES"/>
              </w:rPr>
              <w:br/>
              <w:t>(25-44 urte)</w:t>
            </w:r>
          </w:p>
        </w:tc>
        <w:tc>
          <w:tcPr>
            <w:tcW w:w="1022" w:type="dxa"/>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Heldu nagusiak</w:t>
            </w:r>
            <w:r w:rsidRPr="00BF2F56">
              <w:rPr>
                <w:rFonts w:ascii="Calibri" w:eastAsia="Times New Roman" w:hAnsi="Calibri" w:cs="Calibri"/>
                <w:color w:val="344991"/>
                <w:sz w:val="22"/>
                <w:szCs w:val="22"/>
                <w:lang w:val="es-ES" w:eastAsia="es-ES"/>
              </w:rPr>
              <w:br/>
              <w:t>(45-64 urte)</w:t>
            </w:r>
          </w:p>
        </w:tc>
        <w:tc>
          <w:tcPr>
            <w:tcW w:w="1189" w:type="dxa"/>
            <w:hideMark/>
          </w:tcPr>
          <w:p w:rsidR="00B42101" w:rsidRPr="00BF2F56"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Adinekoak</w:t>
            </w:r>
            <w:r w:rsidRPr="00BF2F56">
              <w:rPr>
                <w:rFonts w:ascii="Calibri" w:eastAsia="Times New Roman" w:hAnsi="Calibri" w:cs="Calibri"/>
                <w:color w:val="344991"/>
                <w:sz w:val="22"/>
                <w:szCs w:val="22"/>
                <w:lang w:val="es-ES" w:eastAsia="es-ES"/>
              </w:rPr>
              <w:br/>
              <w:t>(&gt;64 urte)</w:t>
            </w:r>
          </w:p>
        </w:tc>
      </w:tr>
      <w:tr w:rsidR="0005678F"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05678F" w:rsidRPr="00BF2F56" w:rsidRDefault="0005678F" w:rsidP="0005678F">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Euskaraz</w:t>
            </w:r>
          </w:p>
        </w:tc>
        <w:tc>
          <w:tcPr>
            <w:tcW w:w="953"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73,8</w:t>
            </w:r>
          </w:p>
        </w:tc>
        <w:tc>
          <w:tcPr>
            <w:tcW w:w="954"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63,0</w:t>
            </w:r>
          </w:p>
        </w:tc>
        <w:tc>
          <w:tcPr>
            <w:tcW w:w="937"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57,6</w:t>
            </w:r>
          </w:p>
        </w:tc>
        <w:tc>
          <w:tcPr>
            <w:tcW w:w="1022" w:type="dxa"/>
            <w:noWrap/>
            <w:vAlign w:val="bottom"/>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34,6</w:t>
            </w:r>
          </w:p>
        </w:tc>
        <w:tc>
          <w:tcPr>
            <w:tcW w:w="1189"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41,9</w:t>
            </w:r>
          </w:p>
        </w:tc>
      </w:tr>
      <w:tr w:rsidR="0005678F"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05678F" w:rsidRPr="00BF2F56" w:rsidRDefault="0005678F" w:rsidP="0005678F">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Gaztelaniaz</w:t>
            </w:r>
          </w:p>
        </w:tc>
        <w:tc>
          <w:tcPr>
            <w:tcW w:w="953"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26,0</w:t>
            </w:r>
          </w:p>
        </w:tc>
        <w:tc>
          <w:tcPr>
            <w:tcW w:w="954"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36,6</w:t>
            </w:r>
          </w:p>
        </w:tc>
        <w:tc>
          <w:tcPr>
            <w:tcW w:w="937"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40,8</w:t>
            </w:r>
          </w:p>
        </w:tc>
        <w:tc>
          <w:tcPr>
            <w:tcW w:w="1022" w:type="dxa"/>
            <w:noWrap/>
            <w:vAlign w:val="bottom"/>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64,7</w:t>
            </w:r>
          </w:p>
        </w:tc>
        <w:tc>
          <w:tcPr>
            <w:tcW w:w="1189"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57,8</w:t>
            </w:r>
          </w:p>
        </w:tc>
      </w:tr>
      <w:tr w:rsidR="0005678F"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05678F" w:rsidRPr="00BF2F56" w:rsidRDefault="0005678F" w:rsidP="0005678F">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Frantsesez</w:t>
            </w:r>
          </w:p>
        </w:tc>
        <w:tc>
          <w:tcPr>
            <w:tcW w:w="953"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0,0</w:t>
            </w:r>
          </w:p>
        </w:tc>
        <w:tc>
          <w:tcPr>
            <w:tcW w:w="954"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0,0</w:t>
            </w:r>
          </w:p>
        </w:tc>
        <w:tc>
          <w:tcPr>
            <w:tcW w:w="937"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0,2</w:t>
            </w:r>
          </w:p>
        </w:tc>
        <w:tc>
          <w:tcPr>
            <w:tcW w:w="1022" w:type="dxa"/>
            <w:noWrap/>
            <w:vAlign w:val="bottom"/>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0,1</w:t>
            </w:r>
          </w:p>
        </w:tc>
        <w:tc>
          <w:tcPr>
            <w:tcW w:w="1189"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0,0</w:t>
            </w:r>
          </w:p>
        </w:tc>
      </w:tr>
      <w:tr w:rsidR="0005678F"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05678F" w:rsidRPr="00BF2F56" w:rsidRDefault="0005678F" w:rsidP="0005678F">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Beste hizkuntzetan</w:t>
            </w:r>
          </w:p>
        </w:tc>
        <w:tc>
          <w:tcPr>
            <w:tcW w:w="953"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0,2</w:t>
            </w:r>
          </w:p>
        </w:tc>
        <w:tc>
          <w:tcPr>
            <w:tcW w:w="954"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0,4</w:t>
            </w:r>
          </w:p>
        </w:tc>
        <w:tc>
          <w:tcPr>
            <w:tcW w:w="937"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1,5</w:t>
            </w:r>
          </w:p>
        </w:tc>
        <w:tc>
          <w:tcPr>
            <w:tcW w:w="1022" w:type="dxa"/>
            <w:noWrap/>
            <w:vAlign w:val="bottom"/>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0,6</w:t>
            </w:r>
          </w:p>
        </w:tc>
        <w:tc>
          <w:tcPr>
            <w:tcW w:w="1189"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0,3</w:t>
            </w:r>
          </w:p>
        </w:tc>
      </w:tr>
      <w:tr w:rsidR="0005678F"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05678F" w:rsidRPr="00BF2F56" w:rsidRDefault="0005678F" w:rsidP="0005678F">
            <w:pPr>
              <w:spacing w:after="0"/>
              <w:jc w:val="left"/>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GUZTIRA</w:t>
            </w:r>
          </w:p>
        </w:tc>
        <w:tc>
          <w:tcPr>
            <w:tcW w:w="953"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100,0</w:t>
            </w:r>
          </w:p>
        </w:tc>
        <w:tc>
          <w:tcPr>
            <w:tcW w:w="954"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100,0</w:t>
            </w:r>
          </w:p>
        </w:tc>
        <w:tc>
          <w:tcPr>
            <w:tcW w:w="937"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100,0</w:t>
            </w:r>
          </w:p>
        </w:tc>
        <w:tc>
          <w:tcPr>
            <w:tcW w:w="1022" w:type="dxa"/>
            <w:noWrap/>
            <w:vAlign w:val="bottom"/>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Pr>
                <w:rFonts w:ascii="Calibri" w:hAnsi="Calibri" w:cs="Calibri"/>
                <w:color w:val="344991"/>
                <w:sz w:val="22"/>
                <w:szCs w:val="22"/>
              </w:rPr>
              <w:t>100,0</w:t>
            </w:r>
          </w:p>
        </w:tc>
        <w:tc>
          <w:tcPr>
            <w:tcW w:w="1189" w:type="dxa"/>
            <w:noWrap/>
            <w:hideMark/>
          </w:tcPr>
          <w:p w:rsidR="0005678F" w:rsidRPr="00BF2F56"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BF2F56">
              <w:rPr>
                <w:rFonts w:ascii="Calibri" w:eastAsia="Times New Roman" w:hAnsi="Calibri" w:cs="Calibri"/>
                <w:color w:val="344991"/>
                <w:sz w:val="22"/>
                <w:szCs w:val="22"/>
                <w:lang w:val="es-ES" w:eastAsia="es-ES"/>
              </w:rPr>
              <w:t>100,0</w:t>
            </w:r>
          </w:p>
        </w:tc>
      </w:tr>
      <w:tr w:rsidR="0005678F"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2321" w:type="dxa"/>
            <w:noWrap/>
            <w:hideMark/>
          </w:tcPr>
          <w:p w:rsidR="0005678F" w:rsidRPr="0023679A" w:rsidRDefault="0005678F" w:rsidP="0005678F">
            <w:pPr>
              <w:spacing w:after="0"/>
              <w:jc w:val="right"/>
              <w:rPr>
                <w:rFonts w:ascii="Calibri" w:eastAsia="Times New Roman" w:hAnsi="Calibri" w:cs="Calibri"/>
                <w:i/>
                <w:color w:val="344991"/>
                <w:szCs w:val="20"/>
                <w:lang w:val="es-ES" w:eastAsia="es-ES"/>
              </w:rPr>
            </w:pPr>
            <w:r w:rsidRPr="0023679A">
              <w:rPr>
                <w:rFonts w:ascii="Calibri" w:eastAsia="Times New Roman" w:hAnsi="Calibri" w:cs="Calibri"/>
                <w:i/>
                <w:color w:val="344991"/>
                <w:szCs w:val="20"/>
                <w:lang w:val="es-ES" w:eastAsia="es-ES"/>
              </w:rPr>
              <w:t>Lagina</w:t>
            </w:r>
          </w:p>
        </w:tc>
        <w:tc>
          <w:tcPr>
            <w:tcW w:w="953" w:type="dxa"/>
            <w:noWrap/>
            <w:hideMark/>
          </w:tcPr>
          <w:p w:rsidR="0005678F" w:rsidRPr="0023679A"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Cs w:val="20"/>
                <w:lang w:val="es-ES" w:eastAsia="es-ES"/>
              </w:rPr>
            </w:pPr>
            <w:r w:rsidRPr="0023679A">
              <w:rPr>
                <w:rFonts w:ascii="Calibri" w:eastAsia="Times New Roman" w:hAnsi="Calibri" w:cs="Calibri"/>
                <w:i/>
                <w:color w:val="344991"/>
                <w:szCs w:val="20"/>
                <w:lang w:val="es-ES" w:eastAsia="es-ES"/>
              </w:rPr>
              <w:t>1.202</w:t>
            </w:r>
          </w:p>
        </w:tc>
        <w:tc>
          <w:tcPr>
            <w:tcW w:w="954" w:type="dxa"/>
            <w:noWrap/>
            <w:hideMark/>
          </w:tcPr>
          <w:p w:rsidR="0005678F" w:rsidRPr="0023679A"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Cs w:val="20"/>
                <w:lang w:val="es-ES" w:eastAsia="es-ES"/>
              </w:rPr>
            </w:pPr>
            <w:r w:rsidRPr="0023679A">
              <w:rPr>
                <w:rFonts w:ascii="Calibri" w:eastAsia="Times New Roman" w:hAnsi="Calibri" w:cs="Calibri"/>
                <w:i/>
                <w:color w:val="344991"/>
                <w:szCs w:val="20"/>
                <w:lang w:val="es-ES" w:eastAsia="es-ES"/>
              </w:rPr>
              <w:t>535</w:t>
            </w:r>
          </w:p>
        </w:tc>
        <w:tc>
          <w:tcPr>
            <w:tcW w:w="937" w:type="dxa"/>
            <w:noWrap/>
            <w:hideMark/>
          </w:tcPr>
          <w:p w:rsidR="0005678F" w:rsidRPr="0023679A"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Cs w:val="20"/>
                <w:lang w:val="es-ES" w:eastAsia="es-ES"/>
              </w:rPr>
            </w:pPr>
            <w:r w:rsidRPr="0023679A">
              <w:rPr>
                <w:rFonts w:ascii="Calibri" w:eastAsia="Times New Roman" w:hAnsi="Calibri" w:cs="Calibri"/>
                <w:i/>
                <w:color w:val="344991"/>
                <w:szCs w:val="20"/>
                <w:lang w:val="es-ES" w:eastAsia="es-ES"/>
              </w:rPr>
              <w:t>1.168</w:t>
            </w:r>
          </w:p>
        </w:tc>
        <w:tc>
          <w:tcPr>
            <w:tcW w:w="1022" w:type="dxa"/>
            <w:noWrap/>
            <w:vAlign w:val="bottom"/>
            <w:hideMark/>
          </w:tcPr>
          <w:p w:rsidR="0005678F" w:rsidRPr="0023679A"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Cs w:val="20"/>
                <w:lang w:val="es-ES" w:eastAsia="es-ES"/>
              </w:rPr>
            </w:pPr>
            <w:r>
              <w:rPr>
                <w:rFonts w:ascii="Calibri" w:hAnsi="Calibri" w:cs="Calibri"/>
                <w:color w:val="344991"/>
                <w:sz w:val="22"/>
                <w:szCs w:val="22"/>
              </w:rPr>
              <w:t>1.435</w:t>
            </w:r>
          </w:p>
        </w:tc>
        <w:tc>
          <w:tcPr>
            <w:tcW w:w="1189" w:type="dxa"/>
            <w:noWrap/>
            <w:hideMark/>
          </w:tcPr>
          <w:p w:rsidR="0005678F" w:rsidRPr="0023679A" w:rsidRDefault="0005678F" w:rsidP="0005678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szCs w:val="20"/>
                <w:lang w:val="es-ES" w:eastAsia="es-ES"/>
              </w:rPr>
            </w:pPr>
            <w:r w:rsidRPr="0023679A">
              <w:rPr>
                <w:rFonts w:ascii="Calibri" w:eastAsia="Times New Roman" w:hAnsi="Calibri" w:cs="Calibri"/>
                <w:i/>
                <w:color w:val="344991"/>
                <w:szCs w:val="20"/>
                <w:lang w:val="es-ES" w:eastAsia="es-ES"/>
              </w:rPr>
              <w:t>721</w:t>
            </w:r>
          </w:p>
        </w:tc>
      </w:tr>
      <w:tr w:rsidR="00CD1412" w:rsidRPr="00BF2F56" w:rsidTr="00CD1412">
        <w:trPr>
          <w:trHeight w:val="288"/>
          <w:jc w:val="center"/>
        </w:trPr>
        <w:tc>
          <w:tcPr>
            <w:cnfStyle w:val="001000000000" w:firstRow="0" w:lastRow="0" w:firstColumn="1" w:lastColumn="0" w:oddVBand="0" w:evenVBand="0" w:oddHBand="0" w:evenHBand="0" w:firstRowFirstColumn="0" w:firstRowLastColumn="0" w:lastRowFirstColumn="0" w:lastRowLastColumn="0"/>
            <w:tcW w:w="7376" w:type="dxa"/>
            <w:gridSpan w:val="6"/>
            <w:noWrap/>
          </w:tcPr>
          <w:p w:rsidR="00CD1412" w:rsidRPr="0023679A" w:rsidRDefault="00CD1412" w:rsidP="00CD1412">
            <w:pPr>
              <w:spacing w:after="0"/>
              <w:jc w:val="left"/>
              <w:rPr>
                <w:rFonts w:ascii="Calibri" w:eastAsia="Times New Roman" w:hAnsi="Calibri" w:cs="Calibri"/>
                <w:i/>
                <w:color w:val="344991"/>
                <w:szCs w:val="20"/>
                <w:lang w:val="es-ES" w:eastAsia="es-ES"/>
              </w:rPr>
            </w:pPr>
            <w:r w:rsidRPr="00BF2F56">
              <w:rPr>
                <w:rFonts w:ascii="Calibri" w:eastAsia="Times New Roman" w:hAnsi="Calibri" w:cs="Calibri"/>
                <w:color w:val="344991"/>
                <w:sz w:val="22"/>
                <w:szCs w:val="22"/>
                <w:lang w:val="es-ES" w:eastAsia="es-ES"/>
              </w:rPr>
              <w:t>Iturria.</w:t>
            </w:r>
            <w:r>
              <w:rPr>
                <w:rFonts w:ascii="Calibri" w:eastAsia="Times New Roman" w:hAnsi="Calibri" w:cs="Calibri"/>
                <w:color w:val="344991" w:themeColor="text1"/>
                <w:sz w:val="22"/>
                <w:szCs w:val="22"/>
                <w:lang w:val="es-ES" w:eastAsia="es-ES"/>
              </w:rPr>
              <w:t xml:space="preserve"> Soziolinguistika Klusterra,</w:t>
            </w:r>
            <w:r w:rsidRPr="00BF2F56">
              <w:rPr>
                <w:rFonts w:ascii="Calibri" w:eastAsia="Times New Roman" w:hAnsi="Calibri" w:cs="Calibri"/>
                <w:color w:val="344991"/>
                <w:sz w:val="22"/>
                <w:szCs w:val="22"/>
                <w:lang w:val="es-ES" w:eastAsia="es-ES"/>
              </w:rPr>
              <w:t xml:space="preserve"> Hizkuntzen Erabileraren Kale Neurketa, OIARTZUN 2021. </w:t>
            </w:r>
          </w:p>
        </w:tc>
      </w:tr>
    </w:tbl>
    <w:p w:rsidR="00663A32" w:rsidRDefault="00663A32" w:rsidP="0037604C"/>
    <w:p w:rsidR="00663A32" w:rsidRDefault="00663A32" w:rsidP="0037604C"/>
    <w:p w:rsidR="0037604C" w:rsidRDefault="0037604C" w:rsidP="0037604C">
      <w:r>
        <w:t>Ikus daitekeen bezala, al</w:t>
      </w:r>
      <w:r w:rsidRPr="00734FB0">
        <w:t>de nabarmenak ageri dira adin-tarteen artean</w:t>
      </w:r>
      <w:r>
        <w:t>:</w:t>
      </w:r>
    </w:p>
    <w:p w:rsidR="0037604C" w:rsidRDefault="0037604C" w:rsidP="0037604C">
      <w:pPr>
        <w:pStyle w:val="Zerrenda-paragrafoa"/>
        <w:numPr>
          <w:ilvl w:val="0"/>
          <w:numId w:val="36"/>
        </w:numPr>
      </w:pPr>
      <w:r w:rsidRPr="00953F3B">
        <w:rPr>
          <w:b/>
        </w:rPr>
        <w:t>Zenbat eta adin-tarte gazteagoa</w:t>
      </w:r>
      <w:r>
        <w:rPr>
          <w:b/>
        </w:rPr>
        <w:t xml:space="preserve"> izan</w:t>
      </w:r>
      <w:r w:rsidRPr="00953F3B">
        <w:rPr>
          <w:b/>
        </w:rPr>
        <w:t>, orduan eta gehiago erabiltzen da euskara</w:t>
      </w:r>
      <w:r>
        <w:rPr>
          <w:b/>
        </w:rPr>
        <w:t xml:space="preserve">. </w:t>
      </w:r>
      <w:r>
        <w:t>Honakoak izan dira euskararen erabilera-datuak</w:t>
      </w:r>
      <w:r w:rsidRPr="00953F3B">
        <w:rPr>
          <w:b/>
        </w:rPr>
        <w:t>:</w:t>
      </w:r>
      <w:r w:rsidRPr="00734FB0">
        <w:t xml:space="preserve"> </w:t>
      </w:r>
      <w:r>
        <w:t xml:space="preserve">haurrek % 73,8, gazteek % 63, gazte helduek % 57,6, </w:t>
      </w:r>
      <w:r w:rsidRPr="00140CC5">
        <w:t>heldu nagusiek</w:t>
      </w:r>
      <w:r>
        <w:t xml:space="preserve"> % 34,6 eta adinekoek % 41,9, hurrenez hurren.</w:t>
      </w:r>
    </w:p>
    <w:p w:rsidR="0037604C" w:rsidRDefault="0037604C" w:rsidP="0037604C">
      <w:pPr>
        <w:pStyle w:val="Zerrenda-paragrafoa"/>
        <w:numPr>
          <w:ilvl w:val="0"/>
          <w:numId w:val="36"/>
        </w:numPr>
      </w:pPr>
      <w:r>
        <w:rPr>
          <w:b/>
        </w:rPr>
        <w:t xml:space="preserve">Haurren eta gazteen erabilera </w:t>
      </w:r>
      <w:r>
        <w:t xml:space="preserve">batezbestekoaren gainetik kokatzen dira. </w:t>
      </w:r>
    </w:p>
    <w:p w:rsidR="0037604C" w:rsidRDefault="0037604C" w:rsidP="0037604C">
      <w:pPr>
        <w:pStyle w:val="Zerrenda-paragrafoa"/>
        <w:numPr>
          <w:ilvl w:val="0"/>
          <w:numId w:val="36"/>
        </w:numPr>
      </w:pPr>
      <w:r w:rsidRPr="005D066F">
        <w:rPr>
          <w:b/>
        </w:rPr>
        <w:t>Heldu gazteetan</w:t>
      </w:r>
      <w:r w:rsidRPr="00734FB0">
        <w:t xml:space="preserve"> </w:t>
      </w:r>
      <w:r>
        <w:t xml:space="preserve">ere, euskararen </w:t>
      </w:r>
      <w:r w:rsidRPr="00734FB0">
        <w:t>erabilera batezbestekotik gora dago</w:t>
      </w:r>
      <w:r w:rsidRPr="005D066F">
        <w:t xml:space="preserve"> </w:t>
      </w:r>
      <w:r w:rsidRPr="00734FB0">
        <w:t>gazteetan baino baxuagoa</w:t>
      </w:r>
      <w:r>
        <w:t xml:space="preserve"> bada ere; </w:t>
      </w:r>
      <w:r w:rsidRPr="005D066F">
        <w:rPr>
          <w:b/>
        </w:rPr>
        <w:t>heldu nagusietan</w:t>
      </w:r>
      <w:r w:rsidRPr="00734FB0">
        <w:t xml:space="preserve">, aldiz, </w:t>
      </w:r>
      <w:r w:rsidR="00D468C8">
        <w:t>batezbeste</w:t>
      </w:r>
      <w:r w:rsidRPr="00734FB0">
        <w:t>kotik behera</w:t>
      </w:r>
      <w:r>
        <w:t>, adinekoen taldekoen jokaerara hurbiltzen delarik.</w:t>
      </w:r>
    </w:p>
    <w:p w:rsidR="0037604C" w:rsidRPr="0034003B" w:rsidRDefault="0037604C" w:rsidP="0037604C">
      <w:pPr>
        <w:pStyle w:val="Zerrenda-paragrafoa"/>
        <w:numPr>
          <w:ilvl w:val="0"/>
          <w:numId w:val="36"/>
        </w:numPr>
      </w:pPr>
      <w:r w:rsidRPr="0034003B">
        <w:rPr>
          <w:b/>
        </w:rPr>
        <w:t>Adinekoetan</w:t>
      </w:r>
      <w:r>
        <w:t xml:space="preserve"> batez</w:t>
      </w:r>
      <w:r w:rsidRPr="0034003B">
        <w:t>bestekotik behera kokatzen da.</w:t>
      </w:r>
    </w:p>
    <w:p w:rsidR="009917F4" w:rsidRDefault="0037604C" w:rsidP="0037604C">
      <w:pPr>
        <w:pStyle w:val="Zerrenda-paragrafoa"/>
        <w:numPr>
          <w:ilvl w:val="0"/>
          <w:numId w:val="0"/>
        </w:numPr>
      </w:pPr>
      <w:r>
        <w:t>E</w:t>
      </w:r>
      <w:r w:rsidRPr="00734FB0">
        <w:t>maitzak bat datoz</w:t>
      </w:r>
      <w:r>
        <w:t>, h</w:t>
      </w:r>
      <w:r w:rsidRPr="00734FB0">
        <w:t xml:space="preserve">ein batean, herri euskaldun gehienetan </w:t>
      </w:r>
      <w:r>
        <w:t>antzeman</w:t>
      </w:r>
      <w:r w:rsidRPr="00734FB0">
        <w:t xml:space="preserve"> den joerarekin</w:t>
      </w:r>
      <w:r>
        <w:t xml:space="preserve"> (haurrak eta gazteak batezbestekoaren gainetik eta helduak behetik)</w:t>
      </w:r>
      <w:r w:rsidRPr="00734FB0">
        <w:t xml:space="preserve"> </w:t>
      </w:r>
      <w:r w:rsidRPr="00E5713A">
        <w:fldChar w:fldCharType="begin"/>
      </w:r>
      <w:r w:rsidR="00E15201">
        <w:instrText xml:space="preserve"> ADDIN ZOTERO_ITEM CSL_CITATION {"citationID":"2QktGkcD","properties":{"formattedCitation":"(Altuna Zumeta, I\\uc0\\u241{}arra Arregi, eta Basurto Arruti 2022)","plainCitation":"(Altuna Zumeta, Iñarra Arregi, eta Basurto Arruti 2022)","noteIndex":0},"citationItems":[{"id":2781,"uris":["http://zotero.org/users/4759904/items/SAJY992Q"],"uri":["http://zotero.org/users/4759904/items/SAJY992Q"],"itemData":{"id":2781,"type":"book","event-place":"Andoain","publisher":"Soziolinguistika Klusterra","publisher-place":"Andoain","title":"Hizkuntzen erabileraren kale-neurketa. Euskal Herria, 2021","author":[{"family":"Altuna Zumeta","given":"Olatz"},{"family":"Iñarra Arregi","given":"Maialen"},{"family":"Basurto Arruti","given":"Asier"}],"issued":{"date-parts":[["2022"]]}}}],"schema":"https://github.com/citation-style-language/schema/raw/master/csl-citation.json"} </w:instrText>
      </w:r>
      <w:r w:rsidRPr="00E5713A">
        <w:fldChar w:fldCharType="separate"/>
      </w:r>
      <w:r w:rsidR="00E15201" w:rsidRPr="00E15201">
        <w:t>(Altuna Zumeta, Iñarra Arregi, eta Basurto Arruti 2022)</w:t>
      </w:r>
      <w:r w:rsidRPr="00E5713A">
        <w:fldChar w:fldCharType="end"/>
      </w:r>
      <w:r w:rsidRPr="00E5713A">
        <w:t xml:space="preserve">. Aipatu behar da, bestalde, herri euskaldunetan, oro har, adinekoen erabilera ere, batezbestekotik gora kokatu ohi dela. </w:t>
      </w:r>
      <w:r w:rsidR="003856DC" w:rsidRPr="00E5713A">
        <w:t>Oiartzunen</w:t>
      </w:r>
      <w:r w:rsidRPr="00E5713A">
        <w:t xml:space="preserve">, ordea, ez da horrela gertatzen, izan ere, adinekoen artean behatu da euskararen </w:t>
      </w:r>
      <w:r w:rsidR="003856DC" w:rsidRPr="00E5713A">
        <w:t xml:space="preserve">bigarren </w:t>
      </w:r>
      <w:r w:rsidRPr="00E5713A">
        <w:t xml:space="preserve">erabilera apalena. </w:t>
      </w:r>
    </w:p>
    <w:p w:rsidR="0037604C" w:rsidRPr="00734FB0" w:rsidRDefault="00E5713A" w:rsidP="0037604C">
      <w:pPr>
        <w:pStyle w:val="Zerrenda-paragrafoa"/>
        <w:numPr>
          <w:ilvl w:val="0"/>
          <w:numId w:val="0"/>
        </w:numPr>
      </w:pPr>
      <w:r w:rsidRPr="00E5713A">
        <w:t>Nolanahi ere, interesgarria da ikustea helduen arteko bi taldeen banaketak emaitza argigarriak eman dituela, hots, heldu gazteen euskararen erabilera gazteenari hurbiltzen dela esan daiteke, eta heldu nagusien erabilera gehiago</w:t>
      </w:r>
      <w:r w:rsidR="00846B5B">
        <w:t>,</w:t>
      </w:r>
      <w:r w:rsidRPr="00E5713A">
        <w:t xml:space="preserve"> adinekoen erabilerara.</w:t>
      </w:r>
    </w:p>
    <w:p w:rsidR="00835C85" w:rsidRDefault="00835C85" w:rsidP="00835C85">
      <w:r>
        <w:t xml:space="preserve">Laburbilduz, adinaren araberako </w:t>
      </w:r>
      <w:r w:rsidRPr="00734FB0">
        <w:t xml:space="preserve">euskararen erabilerari erreparatuta, </w:t>
      </w:r>
      <w:r>
        <w:t xml:space="preserve">esan daiteke erabilera altuenak </w:t>
      </w:r>
      <w:r w:rsidRPr="00734FB0">
        <w:t>talde gazteenetan</w:t>
      </w:r>
      <w:r>
        <w:t xml:space="preserve"> izatea, hots, haur eta gazteen artean,-</w:t>
      </w:r>
      <w:r w:rsidRPr="00734FB0">
        <w:t>herri euskaldunetan</w:t>
      </w:r>
      <w:r>
        <w:t xml:space="preserve"> </w:t>
      </w:r>
      <w:r w:rsidRPr="00734FB0">
        <w:t>ohikoa den moduan</w:t>
      </w:r>
      <w:r>
        <w:t xml:space="preserve">, Oiartzungo </w:t>
      </w:r>
      <w:r w:rsidRPr="00734FB0">
        <w:t>euskararen berreskuratze bidean</w:t>
      </w:r>
      <w:r>
        <w:t xml:space="preserve">, emaitza mesedegarria dela </w:t>
      </w:r>
      <w:r w:rsidRPr="00734FB0">
        <w:t>(Sorolla et al, 2019: 38).</w:t>
      </w:r>
    </w:p>
    <w:p w:rsidR="0037604C" w:rsidRDefault="0037604C" w:rsidP="00B42101"/>
    <w:p w:rsidR="00B42101" w:rsidRDefault="00B42101" w:rsidP="00B42101">
      <w:pPr>
        <w:spacing w:after="0"/>
        <w:jc w:val="left"/>
      </w:pPr>
      <w:r>
        <w:br w:type="page"/>
      </w:r>
    </w:p>
    <w:p w:rsidR="00B42101" w:rsidRDefault="00B42101" w:rsidP="00B42101">
      <w:pPr>
        <w:pStyle w:val="2izenburua"/>
        <w:numPr>
          <w:ilvl w:val="1"/>
          <w:numId w:val="1"/>
        </w:numPr>
      </w:pPr>
      <w:bookmarkStart w:id="64" w:name="_Toc115776352"/>
      <w:r w:rsidRPr="001E66C1">
        <w:t>Euskararen kale-erabilera eta euskara gaitasuna, adinaren arabera</w:t>
      </w:r>
      <w:bookmarkEnd w:id="64"/>
    </w:p>
    <w:p w:rsidR="00C31521" w:rsidRPr="00C31521" w:rsidRDefault="00C31521" w:rsidP="00C31521">
      <w:r w:rsidRPr="00734FB0">
        <w:t>Ondorengo grafiko eta taulan, euskara gaitasuna eta kale-erabilera erakusten dira adin-tart</w:t>
      </w:r>
      <w:r>
        <w:t>e</w:t>
      </w:r>
      <w:r w:rsidRPr="00734FB0">
        <w:t>eta</w:t>
      </w:r>
      <w:r>
        <w:t xml:space="preserve">n banatuta. </w:t>
      </w:r>
    </w:p>
    <w:p w:rsidR="00B42101"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14</w:t>
      </w:r>
      <w:r>
        <w:rPr>
          <w:noProof/>
        </w:rPr>
        <w:fldChar w:fldCharType="end"/>
      </w:r>
      <w:r>
        <w:t>. Grafikoa eta Taula.</w:t>
      </w:r>
      <w:r w:rsidRPr="00DD78C4">
        <w:t xml:space="preserve"> </w:t>
      </w:r>
      <w:r w:rsidRPr="00F3718D">
        <w:t xml:space="preserve">EUSKARA-GAITASUNA ETA EUSKARAREN KALE-ERABILERA, ADINAREN ARABERA. </w:t>
      </w:r>
      <w:r>
        <w:t>OIARTZUN</w:t>
      </w:r>
      <w:r w:rsidRPr="00F3718D">
        <w:t xml:space="preserve">, </w:t>
      </w:r>
      <w:r>
        <w:t xml:space="preserve">2016, </w:t>
      </w:r>
      <w:r w:rsidRPr="00F3718D">
        <w:t>2021</w:t>
      </w:r>
      <w:r>
        <w:t xml:space="preserve"> (%)</w:t>
      </w:r>
    </w:p>
    <w:p w:rsidR="00B42101" w:rsidRPr="00DD78C4" w:rsidRDefault="00B42101" w:rsidP="00B42101">
      <w:pPr>
        <w:jc w:val="center"/>
      </w:pPr>
      <w:r>
        <w:rPr>
          <w:noProof/>
          <w:lang w:eastAsia="eu-ES"/>
        </w:rPr>
        <w:drawing>
          <wp:inline distT="0" distB="0" distL="0" distR="0" wp14:anchorId="5FDFBE33" wp14:editId="25909FCB">
            <wp:extent cx="4572000" cy="2468880"/>
            <wp:effectExtent l="0" t="0" r="0" b="7620"/>
            <wp:docPr id="61" name="Gráfico 6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EF2EF76-73C3-4FA4-AEC0-F67E8DFCE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1taularensaretaargia-1enfasia1"/>
        <w:tblW w:w="7580" w:type="dxa"/>
        <w:jc w:val="center"/>
        <w:tblLook w:val="04A0" w:firstRow="1" w:lastRow="0" w:firstColumn="1" w:lastColumn="0" w:noHBand="0" w:noVBand="1"/>
      </w:tblPr>
      <w:tblGrid>
        <w:gridCol w:w="2606"/>
        <w:gridCol w:w="902"/>
        <w:gridCol w:w="777"/>
        <w:gridCol w:w="904"/>
        <w:gridCol w:w="778"/>
        <w:gridCol w:w="812"/>
        <w:gridCol w:w="801"/>
      </w:tblGrid>
      <w:tr w:rsidR="00B42101" w:rsidRPr="00231DAB" w:rsidTr="00A948E5">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606" w:type="dxa"/>
            <w:vMerge w:val="restart"/>
            <w:noWrap/>
            <w:hideMark/>
          </w:tcPr>
          <w:p w:rsidR="00B42101" w:rsidRPr="00231DAB" w:rsidRDefault="00B42101" w:rsidP="00535546">
            <w:pPr>
              <w:spacing w:after="100" w:afterAutospacing="1"/>
              <w:jc w:val="center"/>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 </w:t>
            </w:r>
          </w:p>
        </w:tc>
        <w:tc>
          <w:tcPr>
            <w:tcW w:w="1679" w:type="dxa"/>
            <w:gridSpan w:val="2"/>
            <w:hideMark/>
          </w:tcPr>
          <w:p w:rsidR="00B42101" w:rsidRPr="00231DAB" w:rsidRDefault="00B42101" w:rsidP="00535546">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Euskaldunak</w:t>
            </w:r>
          </w:p>
        </w:tc>
        <w:tc>
          <w:tcPr>
            <w:tcW w:w="1682" w:type="dxa"/>
            <w:gridSpan w:val="2"/>
            <w:hideMark/>
          </w:tcPr>
          <w:p w:rsidR="00B42101" w:rsidRPr="00231DAB" w:rsidRDefault="00B42101" w:rsidP="00535546">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Ia euskaldunak</w:t>
            </w:r>
          </w:p>
        </w:tc>
        <w:tc>
          <w:tcPr>
            <w:tcW w:w="1612" w:type="dxa"/>
            <w:gridSpan w:val="2"/>
            <w:hideMark/>
          </w:tcPr>
          <w:p w:rsidR="00B42101" w:rsidRPr="00231DAB" w:rsidRDefault="00B42101" w:rsidP="00535546">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Euskararen kale-erabilera</w:t>
            </w:r>
          </w:p>
        </w:tc>
      </w:tr>
      <w:tr w:rsidR="00B42101" w:rsidRPr="00231DAB" w:rsidTr="00A948E5">
        <w:trPr>
          <w:trHeight w:val="247"/>
          <w:jc w:val="center"/>
        </w:trPr>
        <w:tc>
          <w:tcPr>
            <w:cnfStyle w:val="001000000000" w:firstRow="0" w:lastRow="0" w:firstColumn="1" w:lastColumn="0" w:oddVBand="0" w:evenVBand="0" w:oddHBand="0" w:evenHBand="0" w:firstRowFirstColumn="0" w:firstRowLastColumn="0" w:lastRowFirstColumn="0" w:lastRowLastColumn="0"/>
            <w:tcW w:w="2606" w:type="dxa"/>
            <w:vMerge/>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p>
        </w:tc>
        <w:tc>
          <w:tcPr>
            <w:tcW w:w="902" w:type="dxa"/>
            <w:noWrap/>
            <w:hideMark/>
          </w:tcPr>
          <w:p w:rsidR="00B42101" w:rsidRPr="00231DAB" w:rsidRDefault="00B42101" w:rsidP="00535546">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31DAB">
              <w:rPr>
                <w:rFonts w:ascii="Calibri" w:eastAsia="Times New Roman" w:hAnsi="Calibri" w:cs="Calibri"/>
                <w:b/>
                <w:bCs/>
                <w:color w:val="344991"/>
                <w:sz w:val="22"/>
                <w:szCs w:val="22"/>
                <w:lang w:val="es-ES" w:eastAsia="es-ES"/>
              </w:rPr>
              <w:t>Abs.</w:t>
            </w:r>
          </w:p>
        </w:tc>
        <w:tc>
          <w:tcPr>
            <w:tcW w:w="777" w:type="dxa"/>
            <w:noWrap/>
            <w:hideMark/>
          </w:tcPr>
          <w:p w:rsidR="00B42101" w:rsidRPr="00231DAB" w:rsidRDefault="00B42101" w:rsidP="00535546">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31DAB">
              <w:rPr>
                <w:rFonts w:ascii="Calibri" w:eastAsia="Times New Roman" w:hAnsi="Calibri" w:cs="Calibri"/>
                <w:b/>
                <w:bCs/>
                <w:color w:val="344991"/>
                <w:sz w:val="22"/>
                <w:szCs w:val="22"/>
                <w:lang w:val="es-ES" w:eastAsia="es-ES"/>
              </w:rPr>
              <w:t>%</w:t>
            </w:r>
          </w:p>
        </w:tc>
        <w:tc>
          <w:tcPr>
            <w:tcW w:w="904" w:type="dxa"/>
            <w:noWrap/>
            <w:hideMark/>
          </w:tcPr>
          <w:p w:rsidR="00B42101" w:rsidRPr="00231DAB" w:rsidRDefault="00B42101" w:rsidP="00535546">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31DAB">
              <w:rPr>
                <w:rFonts w:ascii="Calibri" w:eastAsia="Times New Roman" w:hAnsi="Calibri" w:cs="Calibri"/>
                <w:b/>
                <w:bCs/>
                <w:color w:val="344991"/>
                <w:sz w:val="22"/>
                <w:szCs w:val="22"/>
                <w:lang w:val="es-ES" w:eastAsia="es-ES"/>
              </w:rPr>
              <w:t>Abs.</w:t>
            </w:r>
          </w:p>
        </w:tc>
        <w:tc>
          <w:tcPr>
            <w:tcW w:w="778" w:type="dxa"/>
            <w:noWrap/>
            <w:hideMark/>
          </w:tcPr>
          <w:p w:rsidR="00B42101" w:rsidRPr="00231DAB" w:rsidRDefault="00B42101" w:rsidP="00535546">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31DAB">
              <w:rPr>
                <w:rFonts w:ascii="Calibri" w:eastAsia="Times New Roman" w:hAnsi="Calibri" w:cs="Calibri"/>
                <w:b/>
                <w:bCs/>
                <w:color w:val="344991"/>
                <w:sz w:val="22"/>
                <w:szCs w:val="22"/>
                <w:lang w:val="es-ES" w:eastAsia="es-ES"/>
              </w:rPr>
              <w:t>%</w:t>
            </w:r>
          </w:p>
        </w:tc>
        <w:tc>
          <w:tcPr>
            <w:tcW w:w="812" w:type="dxa"/>
            <w:noWrap/>
            <w:hideMark/>
          </w:tcPr>
          <w:p w:rsidR="00B42101" w:rsidRPr="00231DAB" w:rsidRDefault="00B42101" w:rsidP="00535546">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31DAB">
              <w:rPr>
                <w:rFonts w:ascii="Calibri" w:eastAsia="Times New Roman" w:hAnsi="Calibri" w:cs="Calibri"/>
                <w:b/>
                <w:bCs/>
                <w:color w:val="344991"/>
                <w:sz w:val="22"/>
                <w:szCs w:val="22"/>
                <w:lang w:val="es-ES" w:eastAsia="es-ES"/>
              </w:rPr>
              <w:t>Abs.</w:t>
            </w:r>
          </w:p>
        </w:tc>
        <w:tc>
          <w:tcPr>
            <w:tcW w:w="800" w:type="dxa"/>
            <w:noWrap/>
            <w:hideMark/>
          </w:tcPr>
          <w:p w:rsidR="00B42101" w:rsidRPr="00231DAB" w:rsidRDefault="00B42101" w:rsidP="00535546">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44991"/>
                <w:sz w:val="22"/>
                <w:szCs w:val="22"/>
                <w:lang w:val="es-ES" w:eastAsia="es-ES"/>
              </w:rPr>
            </w:pPr>
            <w:r w:rsidRPr="00231DAB">
              <w:rPr>
                <w:rFonts w:ascii="Calibri" w:eastAsia="Times New Roman" w:hAnsi="Calibri" w:cs="Calibri"/>
                <w:b/>
                <w:bCs/>
                <w:color w:val="344991"/>
                <w:sz w:val="22"/>
                <w:szCs w:val="22"/>
                <w:lang w:val="es-ES" w:eastAsia="es-ES"/>
              </w:rPr>
              <w:t>%</w:t>
            </w:r>
          </w:p>
        </w:tc>
      </w:tr>
      <w:tr w:rsidR="00B42101" w:rsidRPr="00231DAB" w:rsidTr="00A948E5">
        <w:trPr>
          <w:trHeight w:val="300"/>
          <w:jc w:val="center"/>
        </w:trPr>
        <w:tc>
          <w:tcPr>
            <w:cnfStyle w:val="001000000000" w:firstRow="0" w:lastRow="0" w:firstColumn="1" w:lastColumn="0" w:oddVBand="0" w:evenVBand="0" w:oddHBand="0" w:evenHBand="0" w:firstRowFirstColumn="0" w:firstRowLastColumn="0" w:lastRowFirstColumn="0" w:lastRowLastColumn="0"/>
            <w:tcW w:w="2606" w:type="dxa"/>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Haurrak</w:t>
            </w:r>
            <w:r w:rsidR="00535546">
              <w:rPr>
                <w:rFonts w:ascii="Calibri" w:eastAsia="Times New Roman" w:hAnsi="Calibri" w:cs="Calibri"/>
                <w:color w:val="344991"/>
                <w:sz w:val="22"/>
                <w:szCs w:val="22"/>
                <w:lang w:val="es-ES" w:eastAsia="es-ES"/>
              </w:rPr>
              <w:t xml:space="preserve"> </w:t>
            </w:r>
            <w:r w:rsidRPr="00231DAB">
              <w:rPr>
                <w:rFonts w:ascii="Calibri" w:eastAsia="Times New Roman" w:hAnsi="Calibri" w:cs="Calibri"/>
                <w:color w:val="344991"/>
                <w:sz w:val="22"/>
                <w:szCs w:val="22"/>
                <w:lang w:val="es-ES" w:eastAsia="es-ES"/>
              </w:rPr>
              <w:t>(2-14 urte)</w:t>
            </w:r>
          </w:p>
        </w:tc>
        <w:tc>
          <w:tcPr>
            <w:tcW w:w="90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1.378</w:t>
            </w:r>
          </w:p>
        </w:tc>
        <w:tc>
          <w:tcPr>
            <w:tcW w:w="777"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95,5</w:t>
            </w:r>
          </w:p>
        </w:tc>
        <w:tc>
          <w:tcPr>
            <w:tcW w:w="904"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57</w:t>
            </w:r>
          </w:p>
        </w:tc>
        <w:tc>
          <w:tcPr>
            <w:tcW w:w="778"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4,0</w:t>
            </w:r>
          </w:p>
        </w:tc>
        <w:tc>
          <w:tcPr>
            <w:tcW w:w="81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0</w:t>
            </w:r>
          </w:p>
        </w:tc>
        <w:tc>
          <w:tcPr>
            <w:tcW w:w="800"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73,8</w:t>
            </w:r>
          </w:p>
        </w:tc>
      </w:tr>
      <w:tr w:rsidR="00B42101" w:rsidRPr="00231DAB" w:rsidTr="00A948E5">
        <w:trPr>
          <w:trHeight w:val="244"/>
          <w:jc w:val="center"/>
        </w:trPr>
        <w:tc>
          <w:tcPr>
            <w:cnfStyle w:val="001000000000" w:firstRow="0" w:lastRow="0" w:firstColumn="1" w:lastColumn="0" w:oddVBand="0" w:evenVBand="0" w:oddHBand="0" w:evenHBand="0" w:firstRowFirstColumn="0" w:firstRowLastColumn="0" w:lastRowFirstColumn="0" w:lastRowLastColumn="0"/>
            <w:tcW w:w="2606" w:type="dxa"/>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Gazteak</w:t>
            </w:r>
            <w:r w:rsidR="00535546">
              <w:rPr>
                <w:rFonts w:ascii="Calibri" w:eastAsia="Times New Roman" w:hAnsi="Calibri" w:cs="Calibri"/>
                <w:color w:val="344991"/>
                <w:sz w:val="22"/>
                <w:szCs w:val="22"/>
                <w:lang w:val="es-ES" w:eastAsia="es-ES"/>
              </w:rPr>
              <w:t xml:space="preserve"> </w:t>
            </w:r>
            <w:r w:rsidRPr="00231DAB">
              <w:rPr>
                <w:rFonts w:ascii="Calibri" w:eastAsia="Times New Roman" w:hAnsi="Calibri" w:cs="Calibri"/>
                <w:color w:val="344991"/>
                <w:sz w:val="22"/>
                <w:szCs w:val="22"/>
                <w:lang w:val="es-ES" w:eastAsia="es-ES"/>
              </w:rPr>
              <w:t>(15-24 urte)</w:t>
            </w:r>
          </w:p>
        </w:tc>
        <w:tc>
          <w:tcPr>
            <w:tcW w:w="90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901</w:t>
            </w:r>
          </w:p>
        </w:tc>
        <w:tc>
          <w:tcPr>
            <w:tcW w:w="777"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93,0</w:t>
            </w:r>
          </w:p>
        </w:tc>
        <w:tc>
          <w:tcPr>
            <w:tcW w:w="904"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35</w:t>
            </w:r>
          </w:p>
        </w:tc>
        <w:tc>
          <w:tcPr>
            <w:tcW w:w="778"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3,6</w:t>
            </w:r>
          </w:p>
        </w:tc>
        <w:tc>
          <w:tcPr>
            <w:tcW w:w="81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0</w:t>
            </w:r>
          </w:p>
        </w:tc>
        <w:tc>
          <w:tcPr>
            <w:tcW w:w="800"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63,0</w:t>
            </w:r>
          </w:p>
        </w:tc>
      </w:tr>
      <w:tr w:rsidR="00B42101" w:rsidRPr="00231DAB" w:rsidTr="00A948E5">
        <w:trPr>
          <w:trHeight w:val="114"/>
          <w:jc w:val="center"/>
        </w:trPr>
        <w:tc>
          <w:tcPr>
            <w:cnfStyle w:val="001000000000" w:firstRow="0" w:lastRow="0" w:firstColumn="1" w:lastColumn="0" w:oddVBand="0" w:evenVBand="0" w:oddHBand="0" w:evenHBand="0" w:firstRowFirstColumn="0" w:firstRowLastColumn="0" w:lastRowFirstColumn="0" w:lastRowLastColumn="0"/>
            <w:tcW w:w="2606" w:type="dxa"/>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Helduak</w:t>
            </w:r>
            <w:r w:rsidR="00535546">
              <w:rPr>
                <w:rFonts w:ascii="Calibri" w:eastAsia="Times New Roman" w:hAnsi="Calibri" w:cs="Calibri"/>
                <w:color w:val="344991"/>
                <w:sz w:val="22"/>
                <w:szCs w:val="22"/>
                <w:lang w:val="es-ES" w:eastAsia="es-ES"/>
              </w:rPr>
              <w:t xml:space="preserve"> </w:t>
            </w:r>
            <w:r w:rsidRPr="00231DAB">
              <w:rPr>
                <w:rFonts w:ascii="Calibri" w:eastAsia="Times New Roman" w:hAnsi="Calibri" w:cs="Calibri"/>
                <w:color w:val="344991"/>
                <w:sz w:val="22"/>
                <w:szCs w:val="22"/>
                <w:lang w:val="es-ES" w:eastAsia="es-ES"/>
              </w:rPr>
              <w:t>(25-64 urte)</w:t>
            </w:r>
          </w:p>
        </w:tc>
        <w:tc>
          <w:tcPr>
            <w:tcW w:w="90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4.051</w:t>
            </w:r>
          </w:p>
        </w:tc>
        <w:tc>
          <w:tcPr>
            <w:tcW w:w="777"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70,2</w:t>
            </w:r>
          </w:p>
        </w:tc>
        <w:tc>
          <w:tcPr>
            <w:tcW w:w="904"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847</w:t>
            </w:r>
          </w:p>
        </w:tc>
        <w:tc>
          <w:tcPr>
            <w:tcW w:w="778"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14,7</w:t>
            </w:r>
          </w:p>
        </w:tc>
        <w:tc>
          <w:tcPr>
            <w:tcW w:w="81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0</w:t>
            </w:r>
          </w:p>
        </w:tc>
        <w:tc>
          <w:tcPr>
            <w:tcW w:w="800"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44,9</w:t>
            </w:r>
          </w:p>
        </w:tc>
      </w:tr>
      <w:tr w:rsidR="00B42101" w:rsidRPr="00231DAB" w:rsidTr="00A948E5">
        <w:trPr>
          <w:trHeight w:val="227"/>
          <w:jc w:val="center"/>
        </w:trPr>
        <w:tc>
          <w:tcPr>
            <w:cnfStyle w:val="001000000000" w:firstRow="0" w:lastRow="0" w:firstColumn="1" w:lastColumn="0" w:oddVBand="0" w:evenVBand="0" w:oddHBand="0" w:evenHBand="0" w:firstRowFirstColumn="0" w:firstRowLastColumn="0" w:lastRowFirstColumn="0" w:lastRowLastColumn="0"/>
            <w:tcW w:w="2606" w:type="dxa"/>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Adinekoak</w:t>
            </w:r>
            <w:r w:rsidR="00535546">
              <w:rPr>
                <w:rFonts w:ascii="Calibri" w:eastAsia="Times New Roman" w:hAnsi="Calibri" w:cs="Calibri"/>
                <w:color w:val="344991"/>
                <w:sz w:val="22"/>
                <w:szCs w:val="22"/>
                <w:lang w:val="es-ES" w:eastAsia="es-ES"/>
              </w:rPr>
              <w:t xml:space="preserve"> </w:t>
            </w:r>
            <w:r w:rsidRPr="00231DAB">
              <w:rPr>
                <w:rFonts w:ascii="Calibri" w:eastAsia="Times New Roman" w:hAnsi="Calibri" w:cs="Calibri"/>
                <w:color w:val="344991"/>
                <w:sz w:val="22"/>
                <w:szCs w:val="22"/>
                <w:lang w:val="es-ES" w:eastAsia="es-ES"/>
              </w:rPr>
              <w:t>(&gt;64 urte)</w:t>
            </w:r>
          </w:p>
        </w:tc>
        <w:tc>
          <w:tcPr>
            <w:tcW w:w="90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1.289</w:t>
            </w:r>
          </w:p>
        </w:tc>
        <w:tc>
          <w:tcPr>
            <w:tcW w:w="777"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71,1</w:t>
            </w:r>
          </w:p>
        </w:tc>
        <w:tc>
          <w:tcPr>
            <w:tcW w:w="904"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178</w:t>
            </w:r>
          </w:p>
        </w:tc>
        <w:tc>
          <w:tcPr>
            <w:tcW w:w="778"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9,8</w:t>
            </w:r>
          </w:p>
        </w:tc>
        <w:tc>
          <w:tcPr>
            <w:tcW w:w="81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0</w:t>
            </w:r>
          </w:p>
        </w:tc>
        <w:tc>
          <w:tcPr>
            <w:tcW w:w="800"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41,9</w:t>
            </w:r>
          </w:p>
        </w:tc>
      </w:tr>
      <w:tr w:rsidR="00B42101" w:rsidRPr="00231DAB" w:rsidTr="00A948E5">
        <w:trPr>
          <w:trHeight w:val="247"/>
          <w:jc w:val="center"/>
        </w:trPr>
        <w:tc>
          <w:tcPr>
            <w:cnfStyle w:val="001000000000" w:firstRow="0" w:lastRow="0" w:firstColumn="1" w:lastColumn="0" w:oddVBand="0" w:evenVBand="0" w:oddHBand="0" w:evenHBand="0" w:firstRowFirstColumn="0" w:firstRowLastColumn="0" w:lastRowFirstColumn="0" w:lastRowLastColumn="0"/>
            <w:tcW w:w="2606" w:type="dxa"/>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GUZTIRA</w:t>
            </w:r>
          </w:p>
        </w:tc>
        <w:tc>
          <w:tcPr>
            <w:tcW w:w="90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7.619</w:t>
            </w:r>
          </w:p>
        </w:tc>
        <w:tc>
          <w:tcPr>
            <w:tcW w:w="777"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w:t>
            </w:r>
          </w:p>
        </w:tc>
        <w:tc>
          <w:tcPr>
            <w:tcW w:w="904"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1.117</w:t>
            </w:r>
          </w:p>
        </w:tc>
        <w:tc>
          <w:tcPr>
            <w:tcW w:w="778"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w:t>
            </w:r>
          </w:p>
        </w:tc>
        <w:tc>
          <w:tcPr>
            <w:tcW w:w="812"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0</w:t>
            </w:r>
          </w:p>
        </w:tc>
        <w:tc>
          <w:tcPr>
            <w:tcW w:w="800" w:type="dxa"/>
            <w:noWrap/>
            <w:hideMark/>
          </w:tcPr>
          <w:p w:rsidR="00B42101" w:rsidRPr="00231DAB" w:rsidRDefault="00B42101" w:rsidP="00535546">
            <w:pPr>
              <w:spacing w:after="100" w:afterAutospacing="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44991"/>
                <w:szCs w:val="20"/>
                <w:lang w:val="es-ES" w:eastAsia="es-ES"/>
              </w:rPr>
            </w:pPr>
            <w:r w:rsidRPr="00231DAB">
              <w:rPr>
                <w:rFonts w:ascii="Calibri" w:eastAsia="Times New Roman" w:hAnsi="Calibri" w:cs="Calibri"/>
                <w:i/>
                <w:iCs/>
                <w:color w:val="344991"/>
                <w:szCs w:val="20"/>
                <w:lang w:val="es-ES" w:eastAsia="es-ES"/>
              </w:rPr>
              <w:t>-</w:t>
            </w:r>
          </w:p>
        </w:tc>
      </w:tr>
      <w:tr w:rsidR="00B42101" w:rsidRPr="00231DAB" w:rsidTr="00A948E5">
        <w:trPr>
          <w:trHeight w:val="247"/>
          <w:jc w:val="center"/>
        </w:trPr>
        <w:tc>
          <w:tcPr>
            <w:cnfStyle w:val="001000000000" w:firstRow="0" w:lastRow="0" w:firstColumn="1" w:lastColumn="0" w:oddVBand="0" w:evenVBand="0" w:oddHBand="0" w:evenHBand="0" w:firstRowFirstColumn="0" w:firstRowLastColumn="0" w:lastRowFirstColumn="0" w:lastRowLastColumn="0"/>
            <w:tcW w:w="7580" w:type="dxa"/>
            <w:gridSpan w:val="7"/>
            <w:noWrap/>
            <w:hideMark/>
          </w:tcPr>
          <w:p w:rsidR="00B42101" w:rsidRPr="00231DAB" w:rsidRDefault="00B42101" w:rsidP="00535546">
            <w:pPr>
              <w:spacing w:after="100" w:afterAutospacing="1"/>
              <w:jc w:val="left"/>
              <w:rPr>
                <w:rFonts w:ascii="Calibri" w:eastAsia="Times New Roman" w:hAnsi="Calibri" w:cs="Calibri"/>
                <w:color w:val="344991"/>
                <w:sz w:val="22"/>
                <w:szCs w:val="22"/>
                <w:lang w:val="es-ES" w:eastAsia="es-ES"/>
              </w:rPr>
            </w:pPr>
            <w:r w:rsidRPr="00231DAB">
              <w:rPr>
                <w:rFonts w:ascii="Calibri" w:eastAsia="Times New Roman" w:hAnsi="Calibri" w:cs="Calibri"/>
                <w:color w:val="344991"/>
                <w:sz w:val="22"/>
                <w:szCs w:val="22"/>
                <w:lang w:val="es-ES" w:eastAsia="es-ES"/>
              </w:rPr>
              <w:t xml:space="preserve">Iturria. EUSTAT, </w:t>
            </w:r>
            <w:r w:rsidR="00894341" w:rsidRPr="00F60E41">
              <w:rPr>
                <w:rFonts w:ascii="Calibri" w:eastAsia="Times New Roman" w:hAnsi="Calibri" w:cs="Calibri"/>
                <w:color w:val="344991"/>
                <w:sz w:val="22"/>
                <w:szCs w:val="22"/>
                <w:lang w:eastAsia="eu-ES"/>
              </w:rPr>
              <w:t>Biztanleria eta Etxebizitzen zentsua,</w:t>
            </w:r>
            <w:r w:rsidR="00894341">
              <w:rPr>
                <w:rFonts w:ascii="Calibri" w:eastAsia="Times New Roman" w:hAnsi="Calibri" w:cs="Calibri"/>
                <w:color w:val="344991"/>
                <w:sz w:val="22"/>
                <w:szCs w:val="22"/>
                <w:lang w:eastAsia="eu-ES"/>
              </w:rPr>
              <w:t xml:space="preserve"> </w:t>
            </w:r>
            <w:r w:rsidRPr="00231DAB">
              <w:rPr>
                <w:rFonts w:ascii="Calibri" w:eastAsia="Times New Roman" w:hAnsi="Calibri" w:cs="Calibri"/>
                <w:color w:val="344991"/>
                <w:sz w:val="22"/>
                <w:szCs w:val="22"/>
                <w:lang w:val="es-ES" w:eastAsia="es-ES"/>
              </w:rPr>
              <w:t>2016;</w:t>
            </w:r>
            <w:r w:rsidR="00CD6B66">
              <w:rPr>
                <w:rFonts w:ascii="Calibri" w:eastAsia="Times New Roman" w:hAnsi="Calibri" w:cs="Calibri"/>
                <w:color w:val="344991" w:themeColor="text1"/>
                <w:sz w:val="22"/>
                <w:szCs w:val="22"/>
                <w:lang w:val="es-ES" w:eastAsia="es-ES"/>
              </w:rPr>
              <w:t xml:space="preserve"> Soziolinguistika Klusterra,</w:t>
            </w:r>
            <w:r w:rsidRPr="00231DAB">
              <w:rPr>
                <w:rFonts w:ascii="Calibri" w:eastAsia="Times New Roman" w:hAnsi="Calibri" w:cs="Calibri"/>
                <w:color w:val="344991"/>
                <w:sz w:val="22"/>
                <w:szCs w:val="22"/>
                <w:lang w:val="es-ES" w:eastAsia="es-ES"/>
              </w:rPr>
              <w:t xml:space="preserve"> Hizkuntzen Erabileraren Kale Neurketa, </w:t>
            </w:r>
            <w:r>
              <w:rPr>
                <w:rFonts w:ascii="Calibri" w:eastAsia="Times New Roman" w:hAnsi="Calibri" w:cs="Calibri"/>
                <w:color w:val="344991"/>
                <w:sz w:val="22"/>
                <w:szCs w:val="22"/>
                <w:lang w:val="es-ES" w:eastAsia="es-ES"/>
              </w:rPr>
              <w:t>OIARTZUN</w:t>
            </w:r>
            <w:r w:rsidRPr="00231DAB">
              <w:rPr>
                <w:rFonts w:ascii="Calibri" w:eastAsia="Times New Roman" w:hAnsi="Calibri" w:cs="Calibri"/>
                <w:color w:val="344991"/>
                <w:sz w:val="22"/>
                <w:szCs w:val="22"/>
                <w:lang w:val="es-ES" w:eastAsia="es-ES"/>
              </w:rPr>
              <w:t xml:space="preserve"> 2021. </w:t>
            </w:r>
          </w:p>
        </w:tc>
      </w:tr>
    </w:tbl>
    <w:p w:rsidR="00846B5B" w:rsidRDefault="00846B5B" w:rsidP="00A948E5"/>
    <w:p w:rsidR="00846B5B" w:rsidRDefault="00B42101" w:rsidP="00A948E5">
      <w:r>
        <w:t>Grafikoak modu argian erakusten du gaitasunak lot</w:t>
      </w:r>
      <w:r w:rsidR="00846B5B">
        <w:t>ura zuzena duela erabilerarekin. Z</w:t>
      </w:r>
      <w:r>
        <w:t>enbat eta gaitasun handiagoa izan, orduan eta handiagoa da euskararen erabilera</w:t>
      </w:r>
      <w:r w:rsidR="00233D2A">
        <w:t xml:space="preserve">, </w:t>
      </w:r>
      <w:r>
        <w:t>Oiartzunen</w:t>
      </w:r>
      <w:r w:rsidR="00233D2A">
        <w:t>.</w:t>
      </w:r>
      <w:r>
        <w:t xml:space="preserve"> </w:t>
      </w:r>
    </w:p>
    <w:p w:rsidR="00846B5B" w:rsidRDefault="00B42101" w:rsidP="00A948E5">
      <w:r>
        <w:t>EUSTATen datuen arabera, haurrak dira gaitasun handiena dutenak (% 95,5). Gertutik doakie gazteak (% 93), eta nabarmen baxuagoa da helduen (% 70,2) eta adinekoen (% 71,1) gaitasuna.</w:t>
      </w:r>
    </w:p>
    <w:p w:rsidR="00B42101" w:rsidRPr="00DD78C4" w:rsidRDefault="00B42101" w:rsidP="00A948E5">
      <w:pPr>
        <w:rPr>
          <w:rFonts w:eastAsiaTheme="majorEastAsia" w:cstheme="majorBidi"/>
          <w:b/>
          <w:caps/>
          <w:color w:val="3449AF"/>
          <w:sz w:val="24"/>
          <w:szCs w:val="26"/>
        </w:rPr>
      </w:pPr>
      <w:r>
        <w:t xml:space="preserve">Aipatzekoa da, </w:t>
      </w:r>
      <w:r w:rsidR="00846B5B">
        <w:t xml:space="preserve">helduen eta </w:t>
      </w:r>
      <w:r>
        <w:t>adinekoen gaitasuna</w:t>
      </w:r>
      <w:r w:rsidR="00846B5B">
        <w:t xml:space="preserve"> parekoak izanik ere, </w:t>
      </w:r>
      <w:r>
        <w:t>helduen adin-tartean erabilera altuagoa dela. Interesgarria litzateke aztertzea helduen adin-tartean ia euskaldunak direnen ehuneko (% 14,7) bereziki handi</w:t>
      </w:r>
      <w:r w:rsidR="00846B5B">
        <w:t>ak</w:t>
      </w:r>
      <w:r>
        <w:t xml:space="preserve"> adinekoekiko erabilera altuagoan eraginik ba ote duen. Izan ere, gaitasun totala (euskal</w:t>
      </w:r>
      <w:r w:rsidR="00233D2A">
        <w:t>dunak eta ia euskaldunak batera</w:t>
      </w:r>
      <w:r>
        <w:t>) handiagoa da helduen adin-tartean adinekoen tartean baino.</w:t>
      </w:r>
      <w:r>
        <w:rPr>
          <w:rFonts w:eastAsiaTheme="majorEastAsia" w:cstheme="majorBidi"/>
          <w:b/>
          <w:caps/>
          <w:color w:val="3449AF"/>
          <w:sz w:val="24"/>
          <w:szCs w:val="26"/>
        </w:rPr>
        <w:br w:type="page"/>
      </w:r>
    </w:p>
    <w:p w:rsidR="00B42101" w:rsidRDefault="00B42101" w:rsidP="00B42101">
      <w:pPr>
        <w:pStyle w:val="2izenburua"/>
        <w:numPr>
          <w:ilvl w:val="1"/>
          <w:numId w:val="1"/>
        </w:numPr>
      </w:pPr>
      <w:bookmarkStart w:id="65" w:name="_Toc115776353"/>
      <w:r>
        <w:t>Euskararen kale-erabileraren bilakaera, adinaren arabera (20</w:t>
      </w:r>
      <w:r w:rsidR="00693968">
        <w:t>01</w:t>
      </w:r>
      <w:r>
        <w:t xml:space="preserve"> – 2021)</w:t>
      </w:r>
      <w:bookmarkEnd w:id="63"/>
      <w:bookmarkEnd w:id="65"/>
    </w:p>
    <w:p w:rsidR="00EB48A5" w:rsidRDefault="006A4206" w:rsidP="00B42101">
      <w:r>
        <w:t>Euskararen kale erabilerak, 5</w:t>
      </w:r>
      <w:r w:rsidR="00B42101">
        <w:t xml:space="preserve">.2 atalean erakutsi den moduan, gorabeherak izan ditu azken bi hamarkadetan, baina beheranzko joera </w:t>
      </w:r>
      <w:r w:rsidR="009E3442">
        <w:t>ikus</w:t>
      </w:r>
      <w:r w:rsidR="00B42101">
        <w:t xml:space="preserve"> daiteke. </w:t>
      </w:r>
      <w:r w:rsidR="00233D2A">
        <w:t>Eta hori, adinaren araberako datuetan islatuta geratu da: a</w:t>
      </w:r>
      <w:r w:rsidR="00595EEE">
        <w:t xml:space="preserve">zken bost urteetan, </w:t>
      </w:r>
      <w:r w:rsidR="00EB48A5">
        <w:t xml:space="preserve">adin-tarte guztietan egin du behera euskararen erabilerak Oiartzunen. </w:t>
      </w:r>
      <w:r w:rsidR="00233D2A">
        <w:t>Baina, zalantzarik gabe, nabarmendu behar da gazteen artean behatu den 13 puntuko jaitsiera (% 76,4tik % 63ra).</w:t>
      </w:r>
    </w:p>
    <w:p w:rsidR="009956C2" w:rsidRDefault="000E649F" w:rsidP="00B42101">
      <w:r>
        <w:t>Bilakaera luzeagoa</w:t>
      </w:r>
      <w:r w:rsidR="00693968">
        <w:t>ri</w:t>
      </w:r>
      <w:r>
        <w:t xml:space="preserve"> begiratuz gero,</w:t>
      </w:r>
      <w:r w:rsidR="00233D2A">
        <w:t xml:space="preserve"> ordea, </w:t>
      </w:r>
      <w:r>
        <w:t>beheranzko joera adin-t</w:t>
      </w:r>
      <w:r w:rsidR="00B42101">
        <w:t xml:space="preserve">arte guztietan </w:t>
      </w:r>
      <w:r>
        <w:t>ikus daiteke,</w:t>
      </w:r>
      <w:r w:rsidR="00B16C6F">
        <w:t xml:space="preserve"> gazteetan izan ezik: h</w:t>
      </w:r>
      <w:r w:rsidR="009956C2">
        <w:t>aurren artean lau puntukoa, helduen artean sei puntukoa eta batez ere, adinekoen artean hogeitik gorakoa</w:t>
      </w:r>
      <w:r w:rsidR="00B16C6F">
        <w:t xml:space="preserve"> (% 64,8 2001ean eta % 41,9 2021ean). Gazteen artean, ordea, </w:t>
      </w:r>
      <w:r w:rsidR="009956C2">
        <w:t>bi puntuko igoera gertatu da 20 urteko tartean.</w:t>
      </w:r>
    </w:p>
    <w:p w:rsidR="00B42101" w:rsidRDefault="00B42101" w:rsidP="00A948E5">
      <w:pPr>
        <w:pStyle w:val="Epigrafea"/>
        <w:spacing w:before="0" w:after="0"/>
      </w:pPr>
      <w:r>
        <w:rPr>
          <w:noProof/>
        </w:rPr>
        <w:fldChar w:fldCharType="begin"/>
      </w:r>
      <w:r>
        <w:rPr>
          <w:noProof/>
        </w:rPr>
        <w:instrText xml:space="preserve"> SEQ Grafikoa_eta_Taula \* ARABIC </w:instrText>
      </w:r>
      <w:r>
        <w:rPr>
          <w:noProof/>
        </w:rPr>
        <w:fldChar w:fldCharType="separate"/>
      </w:r>
      <w:r w:rsidR="000F25A2">
        <w:rPr>
          <w:noProof/>
        </w:rPr>
        <w:t>15</w:t>
      </w:r>
      <w:r>
        <w:rPr>
          <w:noProof/>
        </w:rPr>
        <w:fldChar w:fldCharType="end"/>
      </w:r>
      <w:r>
        <w:t xml:space="preserve">. Grafikoa eta Taula. </w:t>
      </w:r>
      <w:r w:rsidRPr="000F5088">
        <w:t xml:space="preserve">EUSKARAREN KALE ERABILERAREN BILAKAERA ADINAREN ARABERA. </w:t>
      </w:r>
      <w:r>
        <w:t>OIARTZUN, 2001-2021 (%)</w:t>
      </w:r>
    </w:p>
    <w:p w:rsidR="00B42101" w:rsidRDefault="00B42101" w:rsidP="00B42101">
      <w:pPr>
        <w:pStyle w:val="SLtaula-titulua"/>
      </w:pPr>
      <w:r>
        <w:rPr>
          <w:noProof/>
          <w:lang w:eastAsia="eu-ES"/>
        </w:rPr>
        <w:drawing>
          <wp:inline distT="0" distB="0" distL="0" distR="0" wp14:anchorId="384EEC7D" wp14:editId="46D344A9">
            <wp:extent cx="5067300" cy="2324100"/>
            <wp:effectExtent l="0" t="0" r="0" b="0"/>
            <wp:docPr id="60" name="Gráfico 60">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ADCDF72-2035-432E-B0F9-F758B2E4A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1taularensaretaargia-1enfasia1"/>
        <w:tblW w:w="6972" w:type="dxa"/>
        <w:jc w:val="center"/>
        <w:tblLook w:val="04A0" w:firstRow="1" w:lastRow="0" w:firstColumn="1" w:lastColumn="0" w:noHBand="0" w:noVBand="1"/>
      </w:tblPr>
      <w:tblGrid>
        <w:gridCol w:w="2031"/>
        <w:gridCol w:w="823"/>
        <w:gridCol w:w="823"/>
        <w:gridCol w:w="823"/>
        <w:gridCol w:w="823"/>
        <w:gridCol w:w="823"/>
        <w:gridCol w:w="826"/>
      </w:tblGrid>
      <w:tr w:rsidR="00B42101" w:rsidRPr="00A948E5" w:rsidTr="000E649F">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center"/>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Adin-taldea</w:t>
            </w:r>
          </w:p>
        </w:tc>
        <w:tc>
          <w:tcPr>
            <w:tcW w:w="823" w:type="dxa"/>
            <w:noWrap/>
            <w:hideMark/>
          </w:tcPr>
          <w:p w:rsidR="00B42101" w:rsidRPr="00A948E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2001</w:t>
            </w:r>
          </w:p>
        </w:tc>
        <w:tc>
          <w:tcPr>
            <w:tcW w:w="823" w:type="dxa"/>
            <w:noWrap/>
            <w:hideMark/>
          </w:tcPr>
          <w:p w:rsidR="00B42101" w:rsidRPr="00A948E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2005</w:t>
            </w:r>
          </w:p>
        </w:tc>
        <w:tc>
          <w:tcPr>
            <w:tcW w:w="823" w:type="dxa"/>
            <w:noWrap/>
            <w:hideMark/>
          </w:tcPr>
          <w:p w:rsidR="00B42101" w:rsidRPr="00A948E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2008</w:t>
            </w:r>
          </w:p>
        </w:tc>
        <w:tc>
          <w:tcPr>
            <w:tcW w:w="823" w:type="dxa"/>
            <w:noWrap/>
            <w:hideMark/>
          </w:tcPr>
          <w:p w:rsidR="00B42101" w:rsidRPr="00A948E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2011</w:t>
            </w:r>
          </w:p>
        </w:tc>
        <w:tc>
          <w:tcPr>
            <w:tcW w:w="823" w:type="dxa"/>
            <w:noWrap/>
            <w:hideMark/>
          </w:tcPr>
          <w:p w:rsidR="00B42101" w:rsidRPr="00A948E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2016</w:t>
            </w:r>
          </w:p>
        </w:tc>
        <w:tc>
          <w:tcPr>
            <w:tcW w:w="823" w:type="dxa"/>
            <w:noWrap/>
            <w:hideMark/>
          </w:tcPr>
          <w:p w:rsidR="00B42101" w:rsidRPr="00A948E5"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2021</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hideMark/>
          </w:tcPr>
          <w:p w:rsidR="00B42101" w:rsidRPr="00A948E5" w:rsidRDefault="00B42101" w:rsidP="007C40D8">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Haurrak (2-14 urte)</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77,8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73,6</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80,7</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65,7</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75,3</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73,8</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right"/>
              <w:rPr>
                <w:rFonts w:ascii="Calibri" w:eastAsia="Times New Roman" w:hAnsi="Calibri" w:cs="Calibri"/>
                <w:i/>
                <w:iCs/>
                <w:color w:val="344991"/>
                <w:szCs w:val="20"/>
                <w:lang w:val="es-ES" w:eastAsia="es-ES"/>
              </w:rPr>
            </w:pPr>
            <w:r w:rsidRPr="00A948E5">
              <w:rPr>
                <w:rFonts w:ascii="Calibri" w:eastAsia="Times New Roman" w:hAnsi="Calibri" w:cs="Calibri"/>
                <w:i/>
                <w:iCs/>
                <w:color w:val="344991"/>
                <w:szCs w:val="20"/>
                <w:lang w:val="es-ES" w:eastAsia="es-ES"/>
              </w:rPr>
              <w:t>Lagina</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423</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348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672</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1.186</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1.272</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1.202</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hideMark/>
          </w:tcPr>
          <w:p w:rsidR="00B42101" w:rsidRPr="00A948E5" w:rsidRDefault="00B42101" w:rsidP="007C40D8">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Gazteak (15-24 urte)</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61,2</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63,3</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60,8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75,1</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76,4</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63,0</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right"/>
              <w:rPr>
                <w:rFonts w:ascii="Calibri" w:eastAsia="Times New Roman" w:hAnsi="Calibri" w:cs="Calibri"/>
                <w:i/>
                <w:iCs/>
                <w:color w:val="344991"/>
                <w:szCs w:val="20"/>
                <w:lang w:val="es-ES" w:eastAsia="es-ES"/>
              </w:rPr>
            </w:pPr>
            <w:r w:rsidRPr="00A948E5">
              <w:rPr>
                <w:rFonts w:ascii="Calibri" w:eastAsia="Times New Roman" w:hAnsi="Calibri" w:cs="Calibri"/>
                <w:i/>
                <w:iCs/>
                <w:color w:val="344991"/>
                <w:szCs w:val="20"/>
                <w:lang w:val="es-ES" w:eastAsia="es-ES"/>
              </w:rPr>
              <w:t>Lagina</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196</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98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130</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285</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403</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535</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25-44 urte</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57,6</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right"/>
              <w:rPr>
                <w:rFonts w:ascii="Calibri" w:eastAsia="Times New Roman" w:hAnsi="Calibri" w:cs="Calibri"/>
                <w:i/>
                <w:iCs/>
                <w:color w:val="344991"/>
                <w:szCs w:val="20"/>
                <w:lang w:val="es-ES" w:eastAsia="es-ES"/>
              </w:rPr>
            </w:pPr>
            <w:r w:rsidRPr="00A948E5">
              <w:rPr>
                <w:rFonts w:ascii="Calibri" w:eastAsia="Times New Roman" w:hAnsi="Calibri" w:cs="Calibri"/>
                <w:i/>
                <w:iCs/>
                <w:color w:val="344991"/>
                <w:szCs w:val="20"/>
                <w:lang w:val="es-ES" w:eastAsia="es-ES"/>
              </w:rPr>
              <w:t>Lagina</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1.168</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hideMark/>
          </w:tcPr>
          <w:p w:rsidR="00B42101" w:rsidRPr="00A948E5" w:rsidRDefault="00B42101" w:rsidP="007C40D8">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Helduak (25-64 urte)</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51,0</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48,6</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51,8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43,3</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49,2</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44,9</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right"/>
              <w:rPr>
                <w:rFonts w:ascii="Calibri" w:eastAsia="Times New Roman" w:hAnsi="Calibri" w:cs="Calibri"/>
                <w:i/>
                <w:iCs/>
                <w:color w:val="344991"/>
                <w:szCs w:val="20"/>
                <w:lang w:val="es-ES" w:eastAsia="es-ES"/>
              </w:rPr>
            </w:pPr>
            <w:r w:rsidRPr="00A948E5">
              <w:rPr>
                <w:rFonts w:ascii="Calibri" w:eastAsia="Times New Roman" w:hAnsi="Calibri" w:cs="Calibri"/>
                <w:i/>
                <w:iCs/>
                <w:color w:val="344991"/>
                <w:szCs w:val="20"/>
                <w:lang w:val="es-ES" w:eastAsia="es-ES"/>
              </w:rPr>
              <w:t>Lagina</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529</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664</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904</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1.861</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1.906</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2.603</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45-64 urte</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34,6</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right"/>
              <w:rPr>
                <w:rFonts w:ascii="Calibri" w:eastAsia="Times New Roman" w:hAnsi="Calibri" w:cs="Calibri"/>
                <w:i/>
                <w:iCs/>
                <w:color w:val="344991"/>
                <w:szCs w:val="20"/>
                <w:lang w:val="es-ES" w:eastAsia="es-ES"/>
              </w:rPr>
            </w:pPr>
            <w:r w:rsidRPr="00A948E5">
              <w:rPr>
                <w:rFonts w:ascii="Calibri" w:eastAsia="Times New Roman" w:hAnsi="Calibri" w:cs="Calibri"/>
                <w:i/>
                <w:iCs/>
                <w:color w:val="344991"/>
                <w:szCs w:val="20"/>
                <w:lang w:val="es-ES" w:eastAsia="es-ES"/>
              </w:rPr>
              <w:t>Lagina</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 </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1.435</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hideMark/>
          </w:tcPr>
          <w:p w:rsidR="00B42101" w:rsidRPr="00A948E5" w:rsidRDefault="00B42101" w:rsidP="007C40D8">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Adinekoak (&gt;64 urte)</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64,8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66,0</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47,5</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47,2</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43,9</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41,9</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2031" w:type="dxa"/>
            <w:noWrap/>
            <w:hideMark/>
          </w:tcPr>
          <w:p w:rsidR="00B42101" w:rsidRPr="00A948E5" w:rsidRDefault="00B42101" w:rsidP="007C40D8">
            <w:pPr>
              <w:spacing w:after="0"/>
              <w:jc w:val="right"/>
              <w:rPr>
                <w:rFonts w:ascii="Calibri" w:eastAsia="Times New Roman" w:hAnsi="Calibri" w:cs="Calibri"/>
                <w:i/>
                <w:iCs/>
                <w:color w:val="344991"/>
                <w:szCs w:val="20"/>
                <w:lang w:val="es-ES" w:eastAsia="es-ES"/>
              </w:rPr>
            </w:pPr>
            <w:r w:rsidRPr="00A948E5">
              <w:rPr>
                <w:rFonts w:ascii="Calibri" w:eastAsia="Times New Roman" w:hAnsi="Calibri" w:cs="Calibri"/>
                <w:i/>
                <w:iCs/>
                <w:color w:val="344991"/>
                <w:szCs w:val="20"/>
                <w:lang w:val="es-ES" w:eastAsia="es-ES"/>
              </w:rPr>
              <w:t>Lagina</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88</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150</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261</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616</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649</w:t>
            </w:r>
          </w:p>
        </w:tc>
        <w:tc>
          <w:tcPr>
            <w:tcW w:w="823" w:type="dxa"/>
            <w:noWrap/>
            <w:hideMark/>
          </w:tcPr>
          <w:p w:rsidR="00B42101" w:rsidRPr="00A948E5"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721</w:t>
            </w:r>
          </w:p>
        </w:tc>
      </w:tr>
      <w:tr w:rsidR="00B42101" w:rsidRPr="00A948E5" w:rsidTr="000E649F">
        <w:trPr>
          <w:trHeight w:val="269"/>
          <w:jc w:val="center"/>
        </w:trPr>
        <w:tc>
          <w:tcPr>
            <w:cnfStyle w:val="001000000000" w:firstRow="0" w:lastRow="0" w:firstColumn="1" w:lastColumn="0" w:oddVBand="0" w:evenVBand="0" w:oddHBand="0" w:evenHBand="0" w:firstRowFirstColumn="0" w:firstRowLastColumn="0" w:lastRowFirstColumn="0" w:lastRowLastColumn="0"/>
            <w:tcW w:w="6972" w:type="dxa"/>
            <w:gridSpan w:val="7"/>
            <w:noWrap/>
            <w:hideMark/>
          </w:tcPr>
          <w:p w:rsidR="00B42101" w:rsidRPr="00A948E5" w:rsidRDefault="00B42101" w:rsidP="00CD6B66">
            <w:pPr>
              <w:spacing w:after="0"/>
              <w:jc w:val="left"/>
              <w:rPr>
                <w:rFonts w:ascii="Calibri" w:eastAsia="Times New Roman" w:hAnsi="Calibri" w:cs="Calibri"/>
                <w:color w:val="344991"/>
                <w:szCs w:val="22"/>
                <w:lang w:val="es-ES" w:eastAsia="es-ES"/>
              </w:rPr>
            </w:pPr>
            <w:r w:rsidRPr="00A948E5">
              <w:rPr>
                <w:rFonts w:ascii="Calibri" w:eastAsia="Times New Roman" w:hAnsi="Calibri" w:cs="Calibri"/>
                <w:color w:val="344991"/>
                <w:szCs w:val="22"/>
                <w:lang w:val="es-ES" w:eastAsia="es-ES"/>
              </w:rPr>
              <w:t>Iturria.</w:t>
            </w:r>
            <w:r w:rsidR="00CD6B66" w:rsidRPr="00A948E5">
              <w:rPr>
                <w:rFonts w:ascii="Calibri" w:eastAsia="Times New Roman" w:hAnsi="Calibri" w:cs="Calibri"/>
                <w:color w:val="344991" w:themeColor="text1"/>
                <w:szCs w:val="22"/>
                <w:lang w:val="es-ES" w:eastAsia="es-ES"/>
              </w:rPr>
              <w:t xml:space="preserve"> Soziolinguistika Klusterra,</w:t>
            </w:r>
            <w:r w:rsidRPr="00A948E5">
              <w:rPr>
                <w:rFonts w:ascii="Calibri" w:eastAsia="Times New Roman" w:hAnsi="Calibri" w:cs="Calibri"/>
                <w:color w:val="344991"/>
                <w:szCs w:val="22"/>
                <w:lang w:val="es-ES" w:eastAsia="es-ES"/>
              </w:rPr>
              <w:t xml:space="preserve"> Hizkuntzen Erabileraren Kale Neurketa, OIARTZUN 2001, 2005, 2008, 2011, 2016 eta 2021. </w:t>
            </w:r>
          </w:p>
        </w:tc>
      </w:tr>
    </w:tbl>
    <w:p w:rsidR="00B42101" w:rsidRDefault="00B42101" w:rsidP="00B42101">
      <w:pPr>
        <w:pStyle w:val="1izenburua"/>
        <w:numPr>
          <w:ilvl w:val="0"/>
          <w:numId w:val="1"/>
        </w:numPr>
      </w:pPr>
      <w:bookmarkStart w:id="66" w:name="_Toc97221977"/>
      <w:bookmarkStart w:id="67" w:name="_Toc115776354"/>
      <w:r>
        <w:t>HIZKUNTZEN KALE ERABILERA, SOLAS-TALDEAREN OSAERAREN ARABERA</w:t>
      </w:r>
      <w:bookmarkEnd w:id="66"/>
      <w:bookmarkEnd w:id="67"/>
    </w:p>
    <w:p w:rsidR="00B42101" w:rsidRPr="00973BB0" w:rsidRDefault="00B42101" w:rsidP="00B42101">
      <w:r>
        <w:t>Berdin egiten al du jendeak euskaraz adin-tarte guztietako solaskideekin? Alderik ba al da haur eta nagusien artean, nahastuta edo bananduta egonez gero? Ondorengo grafiko eta taulatan bi faktore horiek landu eta erakusten dira.</w:t>
      </w:r>
    </w:p>
    <w:p w:rsidR="00B42101" w:rsidRDefault="00B42101" w:rsidP="00B42101">
      <w:pPr>
        <w:pStyle w:val="2izenburua"/>
        <w:numPr>
          <w:ilvl w:val="1"/>
          <w:numId w:val="1"/>
        </w:numPr>
      </w:pPr>
      <w:bookmarkStart w:id="68" w:name="_Toc97221978"/>
      <w:bookmarkStart w:id="69" w:name="_Toc115776355"/>
      <w:r w:rsidRPr="00E31326">
        <w:t>Hizkuntzen kale-erabilera, adin-talde berekoak elkartzean (2021)</w:t>
      </w:r>
      <w:bookmarkEnd w:id="68"/>
      <w:bookmarkEnd w:id="69"/>
    </w:p>
    <w:p w:rsidR="00B42101" w:rsidRPr="00231DAB" w:rsidRDefault="00B42101" w:rsidP="00B42101">
      <w:pPr>
        <w:pStyle w:val="Epigrafea"/>
        <w:rPr>
          <w:rFonts w:eastAsia="Times New Roman"/>
          <w:lang w:val="es-ES" w:eastAsia="es-ES"/>
        </w:rPr>
      </w:pPr>
      <w:r>
        <w:rPr>
          <w:noProof/>
        </w:rPr>
        <w:fldChar w:fldCharType="begin"/>
      </w:r>
      <w:r>
        <w:rPr>
          <w:noProof/>
        </w:rPr>
        <w:instrText xml:space="preserve"> SEQ Grafikoa_eta_Taula \* ARABIC </w:instrText>
      </w:r>
      <w:r>
        <w:rPr>
          <w:noProof/>
        </w:rPr>
        <w:fldChar w:fldCharType="separate"/>
      </w:r>
      <w:r w:rsidR="000F25A2">
        <w:rPr>
          <w:noProof/>
        </w:rPr>
        <w:t>16</w:t>
      </w:r>
      <w:r>
        <w:rPr>
          <w:noProof/>
        </w:rPr>
        <w:fldChar w:fldCharType="end"/>
      </w:r>
      <w:r>
        <w:t xml:space="preserve">. Grafikoa eta Taula. </w:t>
      </w:r>
      <w:r w:rsidRPr="000F5088">
        <w:t xml:space="preserve">ADIN-TALDE BEREKOEN ARTEKO KALE ERABILERA. </w:t>
      </w:r>
      <w:r>
        <w:t>OIARTZUN</w:t>
      </w:r>
      <w:r w:rsidRPr="000F5088">
        <w:t>, 2021</w:t>
      </w:r>
      <w:r>
        <w:t xml:space="preserve"> (%)</w:t>
      </w:r>
    </w:p>
    <w:p w:rsidR="00B42101" w:rsidRDefault="00B42101" w:rsidP="00B42101">
      <w:pPr>
        <w:jc w:val="center"/>
      </w:pPr>
      <w:r>
        <w:rPr>
          <w:noProof/>
          <w:lang w:eastAsia="eu-ES"/>
        </w:rPr>
        <w:drawing>
          <wp:inline distT="0" distB="0" distL="0" distR="0" wp14:anchorId="31FDEBA6" wp14:editId="75461A7D">
            <wp:extent cx="4732020" cy="3276600"/>
            <wp:effectExtent l="0" t="0" r="0" b="0"/>
            <wp:docPr id="49" name="Gráfico 49">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1taularensaretaargia-1enfasia1"/>
        <w:tblW w:w="7387" w:type="dxa"/>
        <w:jc w:val="center"/>
        <w:tblLook w:val="04A0" w:firstRow="1" w:lastRow="0" w:firstColumn="1" w:lastColumn="0" w:noHBand="0" w:noVBand="1"/>
      </w:tblPr>
      <w:tblGrid>
        <w:gridCol w:w="1395"/>
        <w:gridCol w:w="1105"/>
        <w:gridCol w:w="1106"/>
        <w:gridCol w:w="1083"/>
        <w:gridCol w:w="1418"/>
        <w:gridCol w:w="1280"/>
      </w:tblGrid>
      <w:tr w:rsidR="00B42101" w:rsidRPr="00231DAB" w:rsidTr="007C40D8">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231DAB" w:rsidRDefault="00B42101" w:rsidP="007C40D8">
            <w:pPr>
              <w:spacing w:after="0"/>
              <w:jc w:val="center"/>
              <w:rPr>
                <w:rFonts w:ascii="Calibri" w:eastAsia="Times New Roman" w:hAnsi="Calibri" w:cs="Calibri"/>
                <w:color w:val="344991" w:themeColor="text1"/>
                <w:sz w:val="22"/>
                <w:szCs w:val="22"/>
                <w:lang w:val="es-ES" w:eastAsia="es-ES"/>
              </w:rPr>
            </w:pPr>
            <w:bookmarkStart w:id="70" w:name="_Toc97221979"/>
          </w:p>
        </w:tc>
        <w:tc>
          <w:tcPr>
            <w:tcW w:w="1105" w:type="dxa"/>
            <w:hideMark/>
          </w:tcPr>
          <w:p w:rsidR="00B42101" w:rsidRPr="00231DA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Haurren artean</w:t>
            </w:r>
          </w:p>
        </w:tc>
        <w:tc>
          <w:tcPr>
            <w:tcW w:w="1106" w:type="dxa"/>
            <w:hideMark/>
          </w:tcPr>
          <w:p w:rsidR="00B42101" w:rsidRPr="00231DA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Gazteen artean</w:t>
            </w:r>
          </w:p>
        </w:tc>
        <w:tc>
          <w:tcPr>
            <w:tcW w:w="1083" w:type="dxa"/>
            <w:hideMark/>
          </w:tcPr>
          <w:p w:rsidR="00B42101" w:rsidRPr="00231DA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Heldu gazteen artean</w:t>
            </w:r>
          </w:p>
        </w:tc>
        <w:tc>
          <w:tcPr>
            <w:tcW w:w="1418" w:type="dxa"/>
            <w:hideMark/>
          </w:tcPr>
          <w:p w:rsidR="00B42101" w:rsidRPr="00231DA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Heldu nagusien artean</w:t>
            </w:r>
          </w:p>
        </w:tc>
        <w:tc>
          <w:tcPr>
            <w:tcW w:w="1280" w:type="dxa"/>
            <w:hideMark/>
          </w:tcPr>
          <w:p w:rsidR="00B42101" w:rsidRPr="00231DA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Adinekoen artean</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231DAB" w:rsidRDefault="00B42101" w:rsidP="007C40D8">
            <w:pPr>
              <w:spacing w:after="0"/>
              <w:jc w:val="left"/>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Euskaraz</w:t>
            </w:r>
          </w:p>
        </w:tc>
        <w:tc>
          <w:tcPr>
            <w:tcW w:w="1105"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76,1</w:t>
            </w:r>
          </w:p>
        </w:tc>
        <w:tc>
          <w:tcPr>
            <w:tcW w:w="1106"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67,9</w:t>
            </w:r>
          </w:p>
        </w:tc>
        <w:tc>
          <w:tcPr>
            <w:tcW w:w="1083"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53,0</w:t>
            </w:r>
          </w:p>
        </w:tc>
        <w:tc>
          <w:tcPr>
            <w:tcW w:w="1418"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29,0</w:t>
            </w:r>
          </w:p>
        </w:tc>
        <w:tc>
          <w:tcPr>
            <w:tcW w:w="1280"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39,1</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231DAB" w:rsidRDefault="00B42101" w:rsidP="007C40D8">
            <w:pPr>
              <w:spacing w:after="0"/>
              <w:jc w:val="left"/>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Gaztelaniaz</w:t>
            </w:r>
          </w:p>
        </w:tc>
        <w:tc>
          <w:tcPr>
            <w:tcW w:w="1105"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23,9</w:t>
            </w:r>
          </w:p>
        </w:tc>
        <w:tc>
          <w:tcPr>
            <w:tcW w:w="1106"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32,1</w:t>
            </w:r>
          </w:p>
        </w:tc>
        <w:tc>
          <w:tcPr>
            <w:tcW w:w="1083"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44,4</w:t>
            </w:r>
          </w:p>
        </w:tc>
        <w:tc>
          <w:tcPr>
            <w:tcW w:w="1418"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70,1</w:t>
            </w:r>
          </w:p>
        </w:tc>
        <w:tc>
          <w:tcPr>
            <w:tcW w:w="1280"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60,9</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231DAB" w:rsidRDefault="00B42101" w:rsidP="007C40D8">
            <w:pPr>
              <w:spacing w:after="0"/>
              <w:jc w:val="left"/>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Frantsesez</w:t>
            </w:r>
          </w:p>
        </w:tc>
        <w:tc>
          <w:tcPr>
            <w:tcW w:w="1105"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0,0</w:t>
            </w:r>
          </w:p>
        </w:tc>
        <w:tc>
          <w:tcPr>
            <w:tcW w:w="1106"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0,0</w:t>
            </w:r>
          </w:p>
        </w:tc>
        <w:tc>
          <w:tcPr>
            <w:tcW w:w="1083"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0,3</w:t>
            </w:r>
          </w:p>
        </w:tc>
        <w:tc>
          <w:tcPr>
            <w:tcW w:w="1418"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0,2</w:t>
            </w:r>
          </w:p>
        </w:tc>
        <w:tc>
          <w:tcPr>
            <w:tcW w:w="1280"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0,0</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231DAB" w:rsidRDefault="00B42101" w:rsidP="007C40D8">
            <w:pPr>
              <w:spacing w:after="0"/>
              <w:jc w:val="left"/>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Beste hizkuntzetan</w:t>
            </w:r>
          </w:p>
        </w:tc>
        <w:tc>
          <w:tcPr>
            <w:tcW w:w="1105"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0,0</w:t>
            </w:r>
          </w:p>
        </w:tc>
        <w:tc>
          <w:tcPr>
            <w:tcW w:w="1106"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0,0</w:t>
            </w:r>
          </w:p>
        </w:tc>
        <w:tc>
          <w:tcPr>
            <w:tcW w:w="1083"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2,3</w:t>
            </w:r>
          </w:p>
        </w:tc>
        <w:tc>
          <w:tcPr>
            <w:tcW w:w="1418"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0,7</w:t>
            </w:r>
          </w:p>
        </w:tc>
        <w:tc>
          <w:tcPr>
            <w:tcW w:w="1280"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0,0</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231DAB" w:rsidRDefault="00B42101" w:rsidP="007C40D8">
            <w:pPr>
              <w:spacing w:after="0"/>
              <w:jc w:val="left"/>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GUZTIRA</w:t>
            </w:r>
          </w:p>
        </w:tc>
        <w:tc>
          <w:tcPr>
            <w:tcW w:w="1105"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100,0</w:t>
            </w:r>
          </w:p>
        </w:tc>
        <w:tc>
          <w:tcPr>
            <w:tcW w:w="1106"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100,0</w:t>
            </w:r>
          </w:p>
        </w:tc>
        <w:tc>
          <w:tcPr>
            <w:tcW w:w="1083"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100,0</w:t>
            </w:r>
          </w:p>
        </w:tc>
        <w:tc>
          <w:tcPr>
            <w:tcW w:w="1418"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100,0</w:t>
            </w:r>
          </w:p>
        </w:tc>
        <w:tc>
          <w:tcPr>
            <w:tcW w:w="1280" w:type="dxa"/>
            <w:noWrap/>
            <w:hideMark/>
          </w:tcPr>
          <w:p w:rsidR="00B42101" w:rsidRPr="00231DA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100,0</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B42101" w:rsidRPr="003F74CF" w:rsidRDefault="00B42101" w:rsidP="003F74CF">
            <w:pPr>
              <w:spacing w:after="0"/>
              <w:jc w:val="right"/>
              <w:rPr>
                <w:rFonts w:ascii="Calibri" w:eastAsia="Times New Roman" w:hAnsi="Calibri" w:cs="Calibri"/>
                <w:i/>
                <w:color w:val="344991" w:themeColor="text1"/>
                <w:sz w:val="22"/>
                <w:szCs w:val="22"/>
                <w:lang w:val="es-ES" w:eastAsia="es-ES"/>
              </w:rPr>
            </w:pPr>
            <w:r w:rsidRPr="003F74CF">
              <w:rPr>
                <w:rFonts w:ascii="Calibri" w:eastAsia="Times New Roman" w:hAnsi="Calibri" w:cs="Calibri"/>
                <w:i/>
                <w:color w:val="344991" w:themeColor="text1"/>
                <w:sz w:val="22"/>
                <w:szCs w:val="22"/>
                <w:lang w:val="es-ES" w:eastAsia="es-ES"/>
              </w:rPr>
              <w:t>Lagina</w:t>
            </w:r>
          </w:p>
        </w:tc>
        <w:tc>
          <w:tcPr>
            <w:tcW w:w="1105" w:type="dxa"/>
            <w:noWrap/>
            <w:hideMark/>
          </w:tcPr>
          <w:p w:rsidR="00B42101" w:rsidRPr="003F74CF" w:rsidRDefault="00B42101" w:rsidP="003F74C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themeColor="text1"/>
                <w:sz w:val="22"/>
                <w:szCs w:val="22"/>
                <w:lang w:val="es-ES" w:eastAsia="es-ES"/>
              </w:rPr>
            </w:pPr>
            <w:r w:rsidRPr="003F74CF">
              <w:rPr>
                <w:rFonts w:ascii="Calibri" w:eastAsia="Times New Roman" w:hAnsi="Calibri" w:cs="Calibri"/>
                <w:i/>
                <w:color w:val="344991" w:themeColor="text1"/>
                <w:sz w:val="22"/>
                <w:szCs w:val="22"/>
                <w:lang w:val="es-ES" w:eastAsia="es-ES"/>
              </w:rPr>
              <w:t>532</w:t>
            </w:r>
          </w:p>
        </w:tc>
        <w:tc>
          <w:tcPr>
            <w:tcW w:w="1106" w:type="dxa"/>
            <w:noWrap/>
            <w:hideMark/>
          </w:tcPr>
          <w:p w:rsidR="00B42101" w:rsidRPr="003F74CF" w:rsidRDefault="00B42101" w:rsidP="003F74C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themeColor="text1"/>
                <w:sz w:val="22"/>
                <w:szCs w:val="22"/>
                <w:lang w:val="es-ES" w:eastAsia="es-ES"/>
              </w:rPr>
            </w:pPr>
            <w:r w:rsidRPr="003F74CF">
              <w:rPr>
                <w:rFonts w:ascii="Calibri" w:eastAsia="Times New Roman" w:hAnsi="Calibri" w:cs="Calibri"/>
                <w:i/>
                <w:color w:val="344991" w:themeColor="text1"/>
                <w:sz w:val="22"/>
                <w:szCs w:val="22"/>
                <w:lang w:val="es-ES" w:eastAsia="es-ES"/>
              </w:rPr>
              <w:t>368</w:t>
            </w:r>
          </w:p>
        </w:tc>
        <w:tc>
          <w:tcPr>
            <w:tcW w:w="1083" w:type="dxa"/>
            <w:noWrap/>
            <w:hideMark/>
          </w:tcPr>
          <w:p w:rsidR="00B42101" w:rsidRPr="003F74CF" w:rsidRDefault="00B42101" w:rsidP="003F74C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themeColor="text1"/>
                <w:sz w:val="22"/>
                <w:szCs w:val="22"/>
                <w:lang w:val="es-ES" w:eastAsia="es-ES"/>
              </w:rPr>
            </w:pPr>
            <w:r w:rsidRPr="003F74CF">
              <w:rPr>
                <w:rFonts w:ascii="Calibri" w:eastAsia="Times New Roman" w:hAnsi="Calibri" w:cs="Calibri"/>
                <w:i/>
                <w:color w:val="344991" w:themeColor="text1"/>
                <w:sz w:val="22"/>
                <w:szCs w:val="22"/>
                <w:lang w:val="es-ES" w:eastAsia="es-ES"/>
              </w:rPr>
              <w:t>644</w:t>
            </w:r>
          </w:p>
        </w:tc>
        <w:tc>
          <w:tcPr>
            <w:tcW w:w="1418" w:type="dxa"/>
            <w:noWrap/>
            <w:hideMark/>
          </w:tcPr>
          <w:p w:rsidR="00B42101" w:rsidRPr="003F74CF" w:rsidRDefault="00B42101" w:rsidP="003F74C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themeColor="text1"/>
                <w:sz w:val="22"/>
                <w:szCs w:val="22"/>
                <w:lang w:val="es-ES" w:eastAsia="es-ES"/>
              </w:rPr>
            </w:pPr>
            <w:r w:rsidRPr="003F74CF">
              <w:rPr>
                <w:rFonts w:ascii="Calibri" w:eastAsia="Times New Roman" w:hAnsi="Calibri" w:cs="Calibri"/>
                <w:i/>
                <w:color w:val="344991" w:themeColor="text1"/>
                <w:sz w:val="22"/>
                <w:szCs w:val="22"/>
                <w:lang w:val="es-ES" w:eastAsia="es-ES"/>
              </w:rPr>
              <w:t>882</w:t>
            </w:r>
          </w:p>
        </w:tc>
        <w:tc>
          <w:tcPr>
            <w:tcW w:w="1280" w:type="dxa"/>
            <w:noWrap/>
            <w:hideMark/>
          </w:tcPr>
          <w:p w:rsidR="00B42101" w:rsidRPr="003F74CF" w:rsidRDefault="00B42101" w:rsidP="003F74C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344991" w:themeColor="text1"/>
                <w:sz w:val="22"/>
                <w:szCs w:val="22"/>
                <w:lang w:val="es-ES" w:eastAsia="es-ES"/>
              </w:rPr>
            </w:pPr>
            <w:r w:rsidRPr="003F74CF">
              <w:rPr>
                <w:rFonts w:ascii="Calibri" w:eastAsia="Times New Roman" w:hAnsi="Calibri" w:cs="Calibri"/>
                <w:i/>
                <w:color w:val="344991" w:themeColor="text1"/>
                <w:sz w:val="22"/>
                <w:szCs w:val="22"/>
                <w:lang w:val="es-ES" w:eastAsia="es-ES"/>
              </w:rPr>
              <w:t>350</w:t>
            </w:r>
          </w:p>
        </w:tc>
      </w:tr>
      <w:tr w:rsidR="00B42101" w:rsidRPr="00231DAB"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7387" w:type="dxa"/>
            <w:gridSpan w:val="6"/>
            <w:noWrap/>
          </w:tcPr>
          <w:p w:rsidR="00B42101" w:rsidRPr="00231DAB" w:rsidRDefault="00B42101" w:rsidP="00CD6B66">
            <w:pPr>
              <w:spacing w:after="0"/>
              <w:jc w:val="left"/>
              <w:rPr>
                <w:rFonts w:ascii="Calibri" w:eastAsia="Times New Roman" w:hAnsi="Calibri" w:cs="Calibri"/>
                <w:color w:val="344991" w:themeColor="text1"/>
                <w:sz w:val="22"/>
                <w:szCs w:val="22"/>
                <w:lang w:val="es-ES" w:eastAsia="es-ES"/>
              </w:rPr>
            </w:pPr>
            <w:r w:rsidRPr="00231DAB">
              <w:rPr>
                <w:rFonts w:ascii="Calibri" w:eastAsia="Times New Roman" w:hAnsi="Calibri" w:cs="Calibri"/>
                <w:color w:val="344991" w:themeColor="text1"/>
                <w:sz w:val="22"/>
                <w:szCs w:val="22"/>
                <w:lang w:val="es-ES" w:eastAsia="es-ES"/>
              </w:rPr>
              <w:t>Iturria.</w:t>
            </w:r>
            <w:r w:rsidR="00CD6B66">
              <w:rPr>
                <w:rFonts w:ascii="Calibri" w:eastAsia="Times New Roman" w:hAnsi="Calibri" w:cs="Calibri"/>
                <w:color w:val="344991" w:themeColor="text1"/>
                <w:sz w:val="22"/>
                <w:szCs w:val="22"/>
                <w:lang w:val="es-ES" w:eastAsia="es-ES"/>
              </w:rPr>
              <w:t xml:space="preserve"> Soziolinguistika Klusterra,</w:t>
            </w:r>
            <w:r w:rsidRPr="00231DAB">
              <w:rPr>
                <w:rFonts w:ascii="Calibri" w:eastAsia="Times New Roman" w:hAnsi="Calibri" w:cs="Calibri"/>
                <w:color w:val="344991" w:themeColor="text1"/>
                <w:sz w:val="22"/>
                <w:szCs w:val="22"/>
                <w:lang w:val="es-ES" w:eastAsia="es-ES"/>
              </w:rPr>
              <w:t xml:space="preserve"> Hizkuntzen Erabileraren Kale Neurketa, OIARTZUN 2021. </w:t>
            </w:r>
          </w:p>
        </w:tc>
      </w:tr>
    </w:tbl>
    <w:p w:rsidR="00B42101" w:rsidRDefault="00B42101" w:rsidP="00B42101">
      <w:r>
        <w:t xml:space="preserve">Aurreko grafiko eta taulan, adin-talde berekoen arteko solasaldietan zer hizkuntza erabiltzen den erakusten da. Bertan ikus daitekeenez, kale-erabilera orokorraren joera errepikatzen da, hots, haur eta gazteen artean egiten da gehien euskaraz (% 76,1 eta % 67,9 hurrenez hurren), eta erabilera nabarmen baxuagoa da </w:t>
      </w:r>
      <w:r w:rsidR="004E4001">
        <w:t>heldu gazteetan</w:t>
      </w:r>
      <w:r>
        <w:t>, are baxuagoa adinekoetan, eta baxuena heldu-nagusien artean (% 53 heldu gazteen artean, % 29 heldu nagusien artean, eta % 39,1 adinekoen artean).</w:t>
      </w:r>
    </w:p>
    <w:p w:rsidR="001355AD" w:rsidRDefault="001355AD" w:rsidP="001355AD">
      <w:r>
        <w:t>Interesgarria da, nolanahi ere, e</w:t>
      </w:r>
      <w:r w:rsidRPr="00734FB0">
        <w:t>rabilera orokorrarekin alderat</w:t>
      </w:r>
      <w:r>
        <w:t xml:space="preserve">zea. Alegia, elkarrizketetan adin berekoak ari direnean, edo adinez talde nahasietan ari direnean zer gertatzen den alderatzea. </w:t>
      </w:r>
    </w:p>
    <w:p w:rsidR="00B42101" w:rsidRDefault="001355AD" w:rsidP="001355AD">
      <w:r>
        <w:t>Ondorengo grafiko eta taulan ikus daitekeenez, Oiart</w:t>
      </w:r>
      <w:r w:rsidR="008E0758">
        <w:t>zu</w:t>
      </w:r>
      <w:r>
        <w:t>nen</w:t>
      </w:r>
      <w:r w:rsidR="00B42101">
        <w:t>, haurrek eta gazteek gehiago egiten dute euren artean daudenean, baina nagusien kasuan, erabilera jaitsi egiten da euren adin-tartekoekin daudenean. Hortaz, esan daiteke haurrek zein gazteek nagusien euskararen erabilera a</w:t>
      </w:r>
      <w:r w:rsidR="0095566B">
        <w:t>reagotzen laguntzen dutela, eta</w:t>
      </w:r>
      <w:r w:rsidR="00B42101">
        <w:t xml:space="preserve">, </w:t>
      </w:r>
      <w:r w:rsidR="0095566B">
        <w:t>alderantziz, n</w:t>
      </w:r>
      <w:r w:rsidR="00B42101">
        <w:t>agusiek haurren zein gazteen euskararen erabilera apaltzen dutela.</w:t>
      </w:r>
    </w:p>
    <w:p w:rsidR="00D9093A" w:rsidRPr="00D9093A" w:rsidRDefault="00D9093A" w:rsidP="00B42101">
      <w:pPr>
        <w:rPr>
          <w:rFonts w:cstheme="minorHAnsi"/>
        </w:rPr>
      </w:pPr>
      <w:r w:rsidRPr="00D9093A">
        <w:rPr>
          <w:rFonts w:cstheme="minorHAnsi"/>
        </w:rPr>
        <w:t xml:space="preserve">Nolanahi ere, erkaketa honetan garrantzizkoa da kontuan izatea kasu guztietan </w:t>
      </w:r>
      <w:r w:rsidRPr="00D9093A">
        <w:rPr>
          <w:rFonts w:cstheme="minorHAnsi"/>
          <w:i/>
        </w:rPr>
        <w:t xml:space="preserve">laginak </w:t>
      </w:r>
      <w:r w:rsidRPr="00D9093A">
        <w:rPr>
          <w:rFonts w:cstheme="minorHAnsi"/>
        </w:rPr>
        <w:t>duen berezitasuna, izan ere, adin-berekoen arteko elkarrizketetan lagin hori txikiagoa da, bata bestearen ia erdia; gazteen artean ordea, desberdintasun hori nabarmen txikiagoa da (</w:t>
      </w:r>
      <w:r w:rsidR="00185C24">
        <w:rPr>
          <w:rFonts w:cstheme="minorHAnsi"/>
        </w:rPr>
        <w:t>guztira</w:t>
      </w:r>
      <w:r w:rsidRPr="00D9093A">
        <w:rPr>
          <w:rFonts w:cstheme="minorHAnsi"/>
        </w:rPr>
        <w:t xml:space="preserve"> </w:t>
      </w:r>
      <w:r>
        <w:rPr>
          <w:rFonts w:cstheme="minorHAnsi"/>
        </w:rPr>
        <w:t>535</w:t>
      </w:r>
      <w:r w:rsidRPr="00D9093A">
        <w:rPr>
          <w:rFonts w:cstheme="minorHAnsi"/>
        </w:rPr>
        <w:t xml:space="preserve">, adin berekoak </w:t>
      </w:r>
      <w:r>
        <w:rPr>
          <w:rFonts w:cstheme="minorHAnsi"/>
        </w:rPr>
        <w:t>368</w:t>
      </w:r>
      <w:r w:rsidRPr="00D9093A">
        <w:rPr>
          <w:rFonts w:cstheme="minorHAnsi"/>
        </w:rPr>
        <w:t>).</w:t>
      </w:r>
    </w:p>
    <w:p w:rsidR="00B551D4" w:rsidRDefault="0037604C" w:rsidP="00B551D4">
      <w:pPr>
        <w:pStyle w:val="Epigrafea"/>
      </w:pPr>
      <w:r>
        <w:rPr>
          <w:noProof/>
        </w:rPr>
        <w:fldChar w:fldCharType="begin"/>
      </w:r>
      <w:r>
        <w:rPr>
          <w:noProof/>
        </w:rPr>
        <w:instrText xml:space="preserve"> SEQ Grafikoa_eta_Taula \* ARABIC </w:instrText>
      </w:r>
      <w:r>
        <w:rPr>
          <w:noProof/>
        </w:rPr>
        <w:fldChar w:fldCharType="separate"/>
      </w:r>
      <w:r w:rsidR="000F25A2">
        <w:rPr>
          <w:noProof/>
        </w:rPr>
        <w:t>17</w:t>
      </w:r>
      <w:r>
        <w:rPr>
          <w:noProof/>
        </w:rPr>
        <w:fldChar w:fldCharType="end"/>
      </w:r>
      <w:r w:rsidR="00B551D4">
        <w:t xml:space="preserve">. Grafikoa eta Taula. </w:t>
      </w:r>
      <w:r w:rsidR="00B551D4" w:rsidRPr="003570CA">
        <w:rPr>
          <w:rFonts w:asciiTheme="minorHAnsi" w:hAnsiTheme="minorHAnsi" w:cstheme="minorHAnsi"/>
        </w:rPr>
        <w:t xml:space="preserve">EUSKARAREN KALE ERABILERA ADIN-TALDE BEREKOEN ARTEAN ETA </w:t>
      </w:r>
      <w:r w:rsidR="0094083C">
        <w:rPr>
          <w:rFonts w:asciiTheme="minorHAnsi" w:hAnsiTheme="minorHAnsi" w:cstheme="minorHAnsi"/>
        </w:rPr>
        <w:t>GUZTIRA</w:t>
      </w:r>
      <w:r w:rsidR="00B551D4" w:rsidRPr="003570CA">
        <w:rPr>
          <w:rFonts w:asciiTheme="minorHAnsi" w:hAnsiTheme="minorHAnsi" w:cstheme="minorHAnsi"/>
        </w:rPr>
        <w:t xml:space="preserve">. </w:t>
      </w:r>
      <w:r w:rsidR="00B551D4">
        <w:rPr>
          <w:rFonts w:asciiTheme="minorHAnsi" w:hAnsiTheme="minorHAnsi" w:cstheme="minorHAnsi"/>
        </w:rPr>
        <w:t>OIARTZUN</w:t>
      </w:r>
      <w:r w:rsidR="00B551D4" w:rsidRPr="003570CA">
        <w:rPr>
          <w:rFonts w:asciiTheme="minorHAnsi" w:hAnsiTheme="minorHAnsi" w:cstheme="minorHAnsi"/>
        </w:rPr>
        <w:t>, 2021 (%)</w:t>
      </w:r>
    </w:p>
    <w:p w:rsidR="00986064" w:rsidRDefault="003D6BC1" w:rsidP="00B063E0">
      <w:pPr>
        <w:jc w:val="center"/>
      </w:pPr>
      <w:r>
        <w:rPr>
          <w:noProof/>
          <w:lang w:eastAsia="eu-ES"/>
        </w:rPr>
        <w:drawing>
          <wp:inline distT="0" distB="0" distL="0" distR="0" wp14:anchorId="1D732FCA" wp14:editId="66FD0DF4">
            <wp:extent cx="5204460" cy="2316480"/>
            <wp:effectExtent l="0" t="0" r="0" b="7620"/>
            <wp:docPr id="50" name="Diagra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1taularensaretaargia1"/>
        <w:tblW w:w="7792" w:type="dxa"/>
        <w:jc w:val="center"/>
        <w:tblLayout w:type="fixed"/>
        <w:tblLook w:val="04A0" w:firstRow="1" w:lastRow="0" w:firstColumn="1" w:lastColumn="0" w:noHBand="0" w:noVBand="1"/>
      </w:tblPr>
      <w:tblGrid>
        <w:gridCol w:w="1750"/>
        <w:gridCol w:w="1010"/>
        <w:gridCol w:w="1053"/>
        <w:gridCol w:w="1317"/>
        <w:gridCol w:w="1386"/>
        <w:gridCol w:w="1276"/>
      </w:tblGrid>
      <w:tr w:rsidR="00B063E0" w:rsidRPr="00B063E0" w:rsidTr="0095566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rsidR="00B063E0" w:rsidRPr="00B063E0" w:rsidRDefault="00B063E0" w:rsidP="00B063E0">
            <w:pPr>
              <w:spacing w:after="0"/>
              <w:jc w:val="left"/>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 </w:t>
            </w:r>
          </w:p>
        </w:tc>
        <w:tc>
          <w:tcPr>
            <w:tcW w:w="1010" w:type="dxa"/>
            <w:hideMark/>
          </w:tcPr>
          <w:p w:rsidR="00B063E0" w:rsidRPr="00B063E0" w:rsidRDefault="00B063E0" w:rsidP="00B063E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Haurrak</w:t>
            </w:r>
            <w:r w:rsidRPr="00B063E0">
              <w:rPr>
                <w:rFonts w:ascii="Calibri" w:eastAsia="Times New Roman" w:hAnsi="Calibri" w:cs="Calibri"/>
                <w:color w:val="344991"/>
                <w:sz w:val="22"/>
                <w:szCs w:val="22"/>
                <w:lang w:eastAsia="eu-ES"/>
              </w:rPr>
              <w:br/>
              <w:t>(2-14 urte)</w:t>
            </w:r>
          </w:p>
        </w:tc>
        <w:tc>
          <w:tcPr>
            <w:tcW w:w="1053" w:type="dxa"/>
            <w:hideMark/>
          </w:tcPr>
          <w:p w:rsidR="00B063E0" w:rsidRPr="00B063E0" w:rsidRDefault="00B063E0" w:rsidP="00B063E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Gazteak</w:t>
            </w:r>
            <w:r w:rsidRPr="00B063E0">
              <w:rPr>
                <w:rFonts w:ascii="Calibri" w:eastAsia="Times New Roman" w:hAnsi="Calibri" w:cs="Calibri"/>
                <w:color w:val="344991"/>
                <w:sz w:val="22"/>
                <w:szCs w:val="22"/>
                <w:lang w:eastAsia="eu-ES"/>
              </w:rPr>
              <w:br/>
              <w:t>(15-24 urte)</w:t>
            </w:r>
          </w:p>
        </w:tc>
        <w:tc>
          <w:tcPr>
            <w:tcW w:w="1317" w:type="dxa"/>
            <w:hideMark/>
          </w:tcPr>
          <w:p w:rsidR="00B063E0" w:rsidRPr="00B063E0" w:rsidRDefault="00B063E0" w:rsidP="00B063E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Heldu gazteak</w:t>
            </w:r>
            <w:r w:rsidRPr="00B063E0">
              <w:rPr>
                <w:rFonts w:ascii="Calibri" w:eastAsia="Times New Roman" w:hAnsi="Calibri" w:cs="Calibri"/>
                <w:color w:val="344991"/>
                <w:sz w:val="22"/>
                <w:szCs w:val="22"/>
                <w:lang w:eastAsia="eu-ES"/>
              </w:rPr>
              <w:br/>
              <w:t>(25-44 urte)</w:t>
            </w:r>
          </w:p>
        </w:tc>
        <w:tc>
          <w:tcPr>
            <w:tcW w:w="1386" w:type="dxa"/>
            <w:hideMark/>
          </w:tcPr>
          <w:p w:rsidR="00B063E0" w:rsidRPr="00B063E0" w:rsidRDefault="00B063E0" w:rsidP="00B063E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Heldu nagusiak</w:t>
            </w:r>
            <w:r w:rsidRPr="00B063E0">
              <w:rPr>
                <w:rFonts w:ascii="Calibri" w:eastAsia="Times New Roman" w:hAnsi="Calibri" w:cs="Calibri"/>
                <w:color w:val="344991"/>
                <w:sz w:val="22"/>
                <w:szCs w:val="22"/>
                <w:lang w:eastAsia="eu-ES"/>
              </w:rPr>
              <w:br/>
              <w:t>(45-64 urte)</w:t>
            </w:r>
          </w:p>
        </w:tc>
        <w:tc>
          <w:tcPr>
            <w:tcW w:w="1276" w:type="dxa"/>
            <w:hideMark/>
          </w:tcPr>
          <w:p w:rsidR="00B063E0" w:rsidRPr="00B063E0" w:rsidRDefault="00B063E0" w:rsidP="00B063E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Adinekoak</w:t>
            </w:r>
            <w:r w:rsidRPr="00B063E0">
              <w:rPr>
                <w:rFonts w:ascii="Calibri" w:eastAsia="Times New Roman" w:hAnsi="Calibri" w:cs="Calibri"/>
                <w:color w:val="344991"/>
                <w:sz w:val="22"/>
                <w:szCs w:val="22"/>
                <w:lang w:eastAsia="eu-ES"/>
              </w:rPr>
              <w:br/>
              <w:t>(&gt;64 urte)</w:t>
            </w:r>
          </w:p>
        </w:tc>
      </w:tr>
      <w:tr w:rsidR="00B063E0" w:rsidRPr="00B063E0" w:rsidTr="0095566B">
        <w:trPr>
          <w:trHeight w:val="227"/>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rsidR="00B063E0" w:rsidRPr="00B063E0" w:rsidRDefault="00B063E0" w:rsidP="00B063E0">
            <w:pPr>
              <w:spacing w:after="0"/>
              <w:jc w:val="left"/>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Adin berekoekin</w:t>
            </w:r>
          </w:p>
        </w:tc>
        <w:tc>
          <w:tcPr>
            <w:tcW w:w="1010"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76,1</w:t>
            </w:r>
          </w:p>
        </w:tc>
        <w:tc>
          <w:tcPr>
            <w:tcW w:w="1053"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67,9</w:t>
            </w:r>
          </w:p>
        </w:tc>
        <w:tc>
          <w:tcPr>
            <w:tcW w:w="1317"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53,0</w:t>
            </w:r>
          </w:p>
        </w:tc>
        <w:tc>
          <w:tcPr>
            <w:tcW w:w="138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29,0</w:t>
            </w:r>
          </w:p>
        </w:tc>
        <w:tc>
          <w:tcPr>
            <w:tcW w:w="127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39,1</w:t>
            </w:r>
          </w:p>
        </w:tc>
      </w:tr>
      <w:tr w:rsidR="00B063E0" w:rsidRPr="00B063E0" w:rsidTr="0095566B">
        <w:trPr>
          <w:trHeight w:val="227"/>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rsidR="00B063E0" w:rsidRPr="001355AD" w:rsidRDefault="00B063E0" w:rsidP="005C2531">
            <w:pPr>
              <w:spacing w:after="0"/>
              <w:jc w:val="right"/>
              <w:rPr>
                <w:rFonts w:ascii="Calibri" w:eastAsia="Times New Roman" w:hAnsi="Calibri" w:cs="Calibri"/>
                <w:i/>
                <w:color w:val="344991"/>
                <w:sz w:val="22"/>
                <w:szCs w:val="22"/>
                <w:lang w:eastAsia="eu-ES"/>
              </w:rPr>
            </w:pPr>
            <w:r w:rsidRPr="001355AD">
              <w:rPr>
                <w:rFonts w:ascii="Calibri" w:eastAsia="Times New Roman" w:hAnsi="Calibri" w:cs="Calibri"/>
                <w:i/>
                <w:color w:val="344991"/>
                <w:sz w:val="22"/>
                <w:szCs w:val="22"/>
                <w:lang w:eastAsia="eu-ES"/>
              </w:rPr>
              <w:t>Lagina</w:t>
            </w:r>
          </w:p>
        </w:tc>
        <w:tc>
          <w:tcPr>
            <w:tcW w:w="1010"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532</w:t>
            </w:r>
          </w:p>
        </w:tc>
        <w:tc>
          <w:tcPr>
            <w:tcW w:w="1053"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368</w:t>
            </w:r>
          </w:p>
        </w:tc>
        <w:tc>
          <w:tcPr>
            <w:tcW w:w="1317"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644</w:t>
            </w:r>
          </w:p>
        </w:tc>
        <w:tc>
          <w:tcPr>
            <w:tcW w:w="138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882</w:t>
            </w:r>
          </w:p>
        </w:tc>
        <w:tc>
          <w:tcPr>
            <w:tcW w:w="127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350</w:t>
            </w:r>
          </w:p>
        </w:tc>
      </w:tr>
      <w:tr w:rsidR="00B063E0" w:rsidRPr="00B063E0" w:rsidTr="0095566B">
        <w:trPr>
          <w:trHeight w:val="227"/>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rsidR="00B063E0" w:rsidRPr="00B063E0" w:rsidRDefault="005C2531" w:rsidP="00B063E0">
            <w:pPr>
              <w:spacing w:after="0"/>
              <w:jc w:val="left"/>
              <w:rPr>
                <w:rFonts w:ascii="Calibri" w:eastAsia="Times New Roman" w:hAnsi="Calibri" w:cs="Calibri"/>
                <w:color w:val="344991"/>
                <w:sz w:val="22"/>
                <w:szCs w:val="22"/>
                <w:lang w:eastAsia="eu-ES"/>
              </w:rPr>
            </w:pPr>
            <w:r>
              <w:rPr>
                <w:rFonts w:ascii="Calibri" w:eastAsia="Times New Roman" w:hAnsi="Calibri" w:cs="Calibri"/>
                <w:color w:val="344991"/>
                <w:sz w:val="22"/>
                <w:szCs w:val="22"/>
                <w:lang w:eastAsia="eu-ES"/>
              </w:rPr>
              <w:t>Guztira</w:t>
            </w:r>
          </w:p>
        </w:tc>
        <w:tc>
          <w:tcPr>
            <w:tcW w:w="1010"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73,8</w:t>
            </w:r>
          </w:p>
        </w:tc>
        <w:tc>
          <w:tcPr>
            <w:tcW w:w="1053"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63,0</w:t>
            </w:r>
          </w:p>
        </w:tc>
        <w:tc>
          <w:tcPr>
            <w:tcW w:w="1317"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57,6</w:t>
            </w:r>
          </w:p>
        </w:tc>
        <w:tc>
          <w:tcPr>
            <w:tcW w:w="138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34,6</w:t>
            </w:r>
          </w:p>
        </w:tc>
        <w:tc>
          <w:tcPr>
            <w:tcW w:w="127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41,9</w:t>
            </w:r>
          </w:p>
        </w:tc>
      </w:tr>
      <w:tr w:rsidR="00B063E0" w:rsidRPr="00B063E0" w:rsidTr="0095566B">
        <w:trPr>
          <w:trHeight w:val="227"/>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rsidR="00B063E0" w:rsidRPr="001355AD" w:rsidRDefault="00B063E0" w:rsidP="005C2531">
            <w:pPr>
              <w:spacing w:after="0"/>
              <w:jc w:val="right"/>
              <w:rPr>
                <w:rFonts w:ascii="Calibri" w:eastAsia="Times New Roman" w:hAnsi="Calibri" w:cs="Calibri"/>
                <w:i/>
                <w:color w:val="344991"/>
                <w:sz w:val="22"/>
                <w:szCs w:val="22"/>
                <w:lang w:eastAsia="eu-ES"/>
              </w:rPr>
            </w:pPr>
            <w:r w:rsidRPr="001355AD">
              <w:rPr>
                <w:rFonts w:ascii="Calibri" w:eastAsia="Times New Roman" w:hAnsi="Calibri" w:cs="Calibri"/>
                <w:i/>
                <w:color w:val="344991"/>
                <w:sz w:val="22"/>
                <w:szCs w:val="22"/>
                <w:lang w:eastAsia="eu-ES"/>
              </w:rPr>
              <w:t>Lagina</w:t>
            </w:r>
          </w:p>
        </w:tc>
        <w:tc>
          <w:tcPr>
            <w:tcW w:w="1010"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1.202</w:t>
            </w:r>
          </w:p>
        </w:tc>
        <w:tc>
          <w:tcPr>
            <w:tcW w:w="1053"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535</w:t>
            </w:r>
          </w:p>
        </w:tc>
        <w:tc>
          <w:tcPr>
            <w:tcW w:w="1317"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1.168</w:t>
            </w:r>
          </w:p>
        </w:tc>
        <w:tc>
          <w:tcPr>
            <w:tcW w:w="138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1.435</w:t>
            </w:r>
          </w:p>
        </w:tc>
        <w:tc>
          <w:tcPr>
            <w:tcW w:w="1276" w:type="dxa"/>
            <w:noWrap/>
            <w:hideMark/>
          </w:tcPr>
          <w:p w:rsidR="00B063E0" w:rsidRPr="00B063E0" w:rsidRDefault="00B063E0" w:rsidP="00B063E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u-ES"/>
              </w:rPr>
              <w:t>721</w:t>
            </w:r>
          </w:p>
        </w:tc>
      </w:tr>
      <w:tr w:rsidR="00B063E0" w:rsidRPr="00B063E0" w:rsidTr="0095566B">
        <w:trPr>
          <w:trHeight w:val="227"/>
          <w:jc w:val="center"/>
        </w:trPr>
        <w:tc>
          <w:tcPr>
            <w:cnfStyle w:val="001000000000" w:firstRow="0" w:lastRow="0" w:firstColumn="1" w:lastColumn="0" w:oddVBand="0" w:evenVBand="0" w:oddHBand="0" w:evenHBand="0" w:firstRowFirstColumn="0" w:firstRowLastColumn="0" w:lastRowFirstColumn="0" w:lastRowLastColumn="0"/>
            <w:tcW w:w="7792" w:type="dxa"/>
            <w:gridSpan w:val="6"/>
            <w:noWrap/>
          </w:tcPr>
          <w:p w:rsidR="00B063E0" w:rsidRPr="00B063E0" w:rsidRDefault="00B063E0" w:rsidP="00B063E0">
            <w:pPr>
              <w:spacing w:after="0"/>
              <w:jc w:val="left"/>
              <w:rPr>
                <w:rFonts w:ascii="Calibri" w:eastAsia="Times New Roman" w:hAnsi="Calibri" w:cs="Calibri"/>
                <w:color w:val="344991"/>
                <w:sz w:val="22"/>
                <w:szCs w:val="22"/>
                <w:lang w:eastAsia="eu-ES"/>
              </w:rPr>
            </w:pPr>
            <w:r w:rsidRPr="00B063E0">
              <w:rPr>
                <w:rFonts w:ascii="Calibri" w:eastAsia="Times New Roman" w:hAnsi="Calibri" w:cs="Calibri"/>
                <w:color w:val="344991"/>
                <w:sz w:val="22"/>
                <w:szCs w:val="22"/>
                <w:lang w:eastAsia="es-ES"/>
              </w:rPr>
              <w:t>Iturria. Soziolinguistika Klusterra, Hizkuntzen Erabileraren Kale Neurketa, OIARTZUN 2021.</w:t>
            </w:r>
          </w:p>
        </w:tc>
      </w:tr>
    </w:tbl>
    <w:p w:rsidR="00B42101" w:rsidRDefault="00B42101" w:rsidP="00B42101">
      <w:pPr>
        <w:spacing w:after="0"/>
        <w:jc w:val="left"/>
      </w:pPr>
      <w:r>
        <w:br w:type="page"/>
      </w:r>
    </w:p>
    <w:p w:rsidR="00B42101" w:rsidRDefault="00B42101" w:rsidP="00B42101">
      <w:pPr>
        <w:pStyle w:val="2izenburua"/>
        <w:numPr>
          <w:ilvl w:val="1"/>
          <w:numId w:val="1"/>
        </w:numPr>
      </w:pPr>
      <w:bookmarkStart w:id="71" w:name="_Toc115776356"/>
      <w:r w:rsidRPr="00E31326">
        <w:t xml:space="preserve">Euskararen kale-erabileraren bilakaera, </w:t>
      </w:r>
      <w:r>
        <w:t>adin-talde berekoak elkartzean (20</w:t>
      </w:r>
      <w:r w:rsidR="005813F6">
        <w:t>08</w:t>
      </w:r>
      <w:r>
        <w:t xml:space="preserve"> – 2021)</w:t>
      </w:r>
      <w:bookmarkEnd w:id="70"/>
      <w:bookmarkEnd w:id="71"/>
    </w:p>
    <w:p w:rsidR="00B42101" w:rsidRPr="00BB1CB4" w:rsidRDefault="000E4A17" w:rsidP="00FA0F16">
      <w:pPr>
        <w:pStyle w:val="Epigrafea"/>
      </w:pPr>
      <w:r>
        <w:rPr>
          <w:noProof/>
        </w:rPr>
        <w:fldChar w:fldCharType="begin"/>
      </w:r>
      <w:r>
        <w:rPr>
          <w:noProof/>
        </w:rPr>
        <w:instrText xml:space="preserve"> SEQ Grafikoa_eta_taula \* ARABIC </w:instrText>
      </w:r>
      <w:r>
        <w:rPr>
          <w:noProof/>
        </w:rPr>
        <w:fldChar w:fldCharType="separate"/>
      </w:r>
      <w:r w:rsidR="000F25A2">
        <w:rPr>
          <w:noProof/>
        </w:rPr>
        <w:t>18</w:t>
      </w:r>
      <w:r>
        <w:rPr>
          <w:noProof/>
        </w:rPr>
        <w:fldChar w:fldCharType="end"/>
      </w:r>
      <w:r w:rsidR="00FA0F16">
        <w:t>. Grafikoa eta taula.</w:t>
      </w:r>
      <w:r w:rsidR="00B42101">
        <w:t xml:space="preserve"> </w:t>
      </w:r>
      <w:r w:rsidR="00B42101" w:rsidRPr="00B16906">
        <w:t xml:space="preserve">EUSKARAREN KALE ERABILERAREN BILAKAERA ADIN-TALDE BEREKOEN ARTEAN. </w:t>
      </w:r>
      <w:r w:rsidR="00B42101">
        <w:t>OIARTZUN, 2008-2021 (%)</w:t>
      </w:r>
    </w:p>
    <w:p w:rsidR="00B42101" w:rsidRDefault="00B42101" w:rsidP="00B42101">
      <w:pPr>
        <w:pStyle w:val="SLtaula-titulua"/>
      </w:pPr>
      <w:r>
        <w:rPr>
          <w:noProof/>
          <w:lang w:eastAsia="eu-ES"/>
        </w:rPr>
        <w:drawing>
          <wp:inline distT="0" distB="0" distL="0" distR="0" wp14:anchorId="150D44FA" wp14:editId="391BDD8C">
            <wp:extent cx="5098211" cy="1958196"/>
            <wp:effectExtent l="0" t="0" r="7620" b="4445"/>
            <wp:docPr id="62" name="Gráfico 6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7F59EFB-189E-44E7-904A-E634D4242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1taularensaretaargia-1enfasia1"/>
        <w:tblW w:w="8229" w:type="dxa"/>
        <w:jc w:val="center"/>
        <w:tblLook w:val="04A0" w:firstRow="1" w:lastRow="0" w:firstColumn="1" w:lastColumn="0" w:noHBand="0" w:noVBand="1"/>
      </w:tblPr>
      <w:tblGrid>
        <w:gridCol w:w="3228"/>
        <w:gridCol w:w="1248"/>
        <w:gridCol w:w="1248"/>
        <w:gridCol w:w="1248"/>
        <w:gridCol w:w="1257"/>
      </w:tblGrid>
      <w:tr w:rsidR="00B42101" w:rsidRPr="002D3C3B" w:rsidTr="002D3C3B">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center"/>
              <w:rPr>
                <w:rFonts w:ascii="Calibri" w:eastAsia="Times New Roman" w:hAnsi="Calibri" w:cs="Calibri"/>
                <w:color w:val="344991"/>
                <w:szCs w:val="22"/>
                <w:lang w:val="es-ES" w:eastAsia="es-ES"/>
              </w:rPr>
            </w:pPr>
          </w:p>
        </w:tc>
        <w:tc>
          <w:tcPr>
            <w:tcW w:w="1248" w:type="dxa"/>
            <w:noWrap/>
            <w:hideMark/>
          </w:tcPr>
          <w:p w:rsidR="00B42101" w:rsidRPr="002D3C3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2008</w:t>
            </w:r>
          </w:p>
        </w:tc>
        <w:tc>
          <w:tcPr>
            <w:tcW w:w="1248" w:type="dxa"/>
            <w:noWrap/>
            <w:hideMark/>
          </w:tcPr>
          <w:p w:rsidR="00B42101" w:rsidRPr="002D3C3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2011</w:t>
            </w:r>
          </w:p>
        </w:tc>
        <w:tc>
          <w:tcPr>
            <w:tcW w:w="1248" w:type="dxa"/>
            <w:noWrap/>
            <w:hideMark/>
          </w:tcPr>
          <w:p w:rsidR="00B42101" w:rsidRPr="002D3C3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2016</w:t>
            </w:r>
          </w:p>
        </w:tc>
        <w:tc>
          <w:tcPr>
            <w:tcW w:w="1255" w:type="dxa"/>
            <w:noWrap/>
            <w:hideMark/>
          </w:tcPr>
          <w:p w:rsidR="00B42101" w:rsidRPr="002D3C3B"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2021</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Haurren artean</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87,4</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68,7</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73,1</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76,1</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right"/>
              <w:rPr>
                <w:rFonts w:ascii="Calibri" w:eastAsia="Times New Roman" w:hAnsi="Calibri" w:cs="Calibri"/>
                <w:i/>
                <w:iCs/>
                <w:color w:val="344991"/>
                <w:szCs w:val="20"/>
                <w:lang w:val="es-ES" w:eastAsia="es-ES"/>
              </w:rPr>
            </w:pPr>
            <w:r w:rsidRPr="002D3C3B">
              <w:rPr>
                <w:rFonts w:ascii="Calibri" w:eastAsia="Times New Roman" w:hAnsi="Calibri" w:cs="Calibri"/>
                <w:i/>
                <w:iCs/>
                <w:color w:val="344991"/>
                <w:szCs w:val="20"/>
                <w:lang w:val="es-ES" w:eastAsia="es-ES"/>
              </w:rPr>
              <w:t>Lagina</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309</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447</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538</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532</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Gazteen artean</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61,5</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81,2</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78,5</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67,9</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right"/>
              <w:rPr>
                <w:rFonts w:ascii="Calibri" w:eastAsia="Times New Roman" w:hAnsi="Calibri" w:cs="Calibri"/>
                <w:i/>
                <w:iCs/>
                <w:color w:val="344991"/>
                <w:szCs w:val="20"/>
                <w:lang w:val="es-ES" w:eastAsia="es-ES"/>
              </w:rPr>
            </w:pPr>
            <w:r w:rsidRPr="002D3C3B">
              <w:rPr>
                <w:rFonts w:ascii="Calibri" w:eastAsia="Times New Roman" w:hAnsi="Calibri" w:cs="Calibri"/>
                <w:i/>
                <w:iCs/>
                <w:color w:val="344991"/>
                <w:szCs w:val="20"/>
                <w:lang w:val="es-ES" w:eastAsia="es-ES"/>
              </w:rPr>
              <w:t>Lagina</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109</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239</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339</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368</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25-44 urte</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53,0</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right"/>
              <w:rPr>
                <w:rFonts w:ascii="Calibri" w:eastAsia="Times New Roman" w:hAnsi="Calibri" w:cs="Calibri"/>
                <w:i/>
                <w:iCs/>
                <w:color w:val="344991"/>
                <w:szCs w:val="20"/>
                <w:lang w:val="es-ES" w:eastAsia="es-ES"/>
              </w:rPr>
            </w:pPr>
            <w:r w:rsidRPr="002D3C3B">
              <w:rPr>
                <w:rFonts w:ascii="Calibri" w:eastAsia="Times New Roman" w:hAnsi="Calibri" w:cs="Calibri"/>
                <w:i/>
                <w:iCs/>
                <w:color w:val="344991"/>
                <w:szCs w:val="20"/>
                <w:lang w:val="es-ES" w:eastAsia="es-ES"/>
              </w:rPr>
              <w:t>Lagina</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644</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Helduen artean</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38,7</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33,0</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37,2</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39,1</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right"/>
              <w:rPr>
                <w:rFonts w:ascii="Calibri" w:eastAsia="Times New Roman" w:hAnsi="Calibri" w:cs="Calibri"/>
                <w:i/>
                <w:iCs/>
                <w:color w:val="344991"/>
                <w:szCs w:val="20"/>
                <w:lang w:val="es-ES" w:eastAsia="es-ES"/>
              </w:rPr>
            </w:pPr>
            <w:r w:rsidRPr="002D3C3B">
              <w:rPr>
                <w:rFonts w:ascii="Calibri" w:eastAsia="Times New Roman" w:hAnsi="Calibri" w:cs="Calibri"/>
                <w:i/>
                <w:iCs/>
                <w:color w:val="344991"/>
                <w:szCs w:val="20"/>
                <w:lang w:val="es-ES" w:eastAsia="es-ES"/>
              </w:rPr>
              <w:t>Lagina</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445</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1.043</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1.101</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1.704</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45-64 urte</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29,0</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right"/>
              <w:rPr>
                <w:rFonts w:ascii="Calibri" w:eastAsia="Times New Roman" w:hAnsi="Calibri" w:cs="Calibri"/>
                <w:i/>
                <w:iCs/>
                <w:color w:val="344991"/>
                <w:szCs w:val="20"/>
                <w:lang w:val="es-ES" w:eastAsia="es-ES"/>
              </w:rPr>
            </w:pPr>
            <w:r w:rsidRPr="002D3C3B">
              <w:rPr>
                <w:rFonts w:ascii="Calibri" w:eastAsia="Times New Roman" w:hAnsi="Calibri" w:cs="Calibri"/>
                <w:i/>
                <w:iCs/>
                <w:color w:val="344991"/>
                <w:szCs w:val="20"/>
                <w:lang w:val="es-ES" w:eastAsia="es-ES"/>
              </w:rPr>
              <w:t>Lagina</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48" w:type="dxa"/>
            <w:noWrap/>
            <w:hideMark/>
          </w:tcPr>
          <w:p w:rsidR="00B42101" w:rsidRPr="002D3C3B" w:rsidRDefault="00B42101" w:rsidP="007C40D8">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 </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882</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Adinekoen artean</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46,1</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46,8</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38,0</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39,1</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3228" w:type="dxa"/>
            <w:noWrap/>
            <w:hideMark/>
          </w:tcPr>
          <w:p w:rsidR="00B42101" w:rsidRPr="002D3C3B" w:rsidRDefault="00B42101" w:rsidP="007C40D8">
            <w:pPr>
              <w:spacing w:after="0"/>
              <w:jc w:val="right"/>
              <w:rPr>
                <w:rFonts w:ascii="Calibri" w:eastAsia="Times New Roman" w:hAnsi="Calibri" w:cs="Calibri"/>
                <w:i/>
                <w:iCs/>
                <w:color w:val="344991"/>
                <w:szCs w:val="20"/>
                <w:lang w:val="es-ES" w:eastAsia="es-ES"/>
              </w:rPr>
            </w:pPr>
            <w:r w:rsidRPr="002D3C3B">
              <w:rPr>
                <w:rFonts w:ascii="Calibri" w:eastAsia="Times New Roman" w:hAnsi="Calibri" w:cs="Calibri"/>
                <w:i/>
                <w:iCs/>
                <w:color w:val="344991"/>
                <w:szCs w:val="20"/>
                <w:lang w:val="es-ES" w:eastAsia="es-ES"/>
              </w:rPr>
              <w:t>Lagina</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165</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338</w:t>
            </w:r>
          </w:p>
        </w:tc>
        <w:tc>
          <w:tcPr>
            <w:tcW w:w="1248"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366</w:t>
            </w:r>
          </w:p>
        </w:tc>
        <w:tc>
          <w:tcPr>
            <w:tcW w:w="1255" w:type="dxa"/>
            <w:noWrap/>
            <w:hideMark/>
          </w:tcPr>
          <w:p w:rsidR="00B42101" w:rsidRPr="002D3C3B"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350</w:t>
            </w:r>
          </w:p>
        </w:tc>
      </w:tr>
      <w:tr w:rsidR="00B42101" w:rsidRPr="002D3C3B" w:rsidTr="002D3C3B">
        <w:trPr>
          <w:trHeight w:val="195"/>
          <w:jc w:val="center"/>
        </w:trPr>
        <w:tc>
          <w:tcPr>
            <w:cnfStyle w:val="001000000000" w:firstRow="0" w:lastRow="0" w:firstColumn="1" w:lastColumn="0" w:oddVBand="0" w:evenVBand="0" w:oddHBand="0" w:evenHBand="0" w:firstRowFirstColumn="0" w:firstRowLastColumn="0" w:lastRowFirstColumn="0" w:lastRowLastColumn="0"/>
            <w:tcW w:w="8229" w:type="dxa"/>
            <w:gridSpan w:val="5"/>
            <w:noWrap/>
            <w:hideMark/>
          </w:tcPr>
          <w:p w:rsidR="00B42101" w:rsidRPr="002D3C3B" w:rsidRDefault="00B42101" w:rsidP="00CD6B66">
            <w:pPr>
              <w:spacing w:after="0"/>
              <w:jc w:val="left"/>
              <w:rPr>
                <w:rFonts w:ascii="Calibri" w:eastAsia="Times New Roman" w:hAnsi="Calibri" w:cs="Calibri"/>
                <w:color w:val="344991"/>
                <w:szCs w:val="22"/>
                <w:lang w:val="es-ES" w:eastAsia="es-ES"/>
              </w:rPr>
            </w:pPr>
            <w:r w:rsidRPr="002D3C3B">
              <w:rPr>
                <w:rFonts w:ascii="Calibri" w:eastAsia="Times New Roman" w:hAnsi="Calibri" w:cs="Calibri"/>
                <w:color w:val="344991"/>
                <w:szCs w:val="22"/>
                <w:lang w:val="es-ES" w:eastAsia="es-ES"/>
              </w:rPr>
              <w:t>Iturria.</w:t>
            </w:r>
            <w:r w:rsidR="00CD6B66" w:rsidRPr="002D3C3B">
              <w:rPr>
                <w:rFonts w:ascii="Calibri" w:eastAsia="Times New Roman" w:hAnsi="Calibri" w:cs="Calibri"/>
                <w:color w:val="344991" w:themeColor="text1"/>
                <w:szCs w:val="22"/>
                <w:lang w:val="es-ES" w:eastAsia="es-ES"/>
              </w:rPr>
              <w:t xml:space="preserve"> Soziolinguistika Klusterra,</w:t>
            </w:r>
            <w:r w:rsidRPr="002D3C3B">
              <w:rPr>
                <w:rFonts w:ascii="Calibri" w:eastAsia="Times New Roman" w:hAnsi="Calibri" w:cs="Calibri"/>
                <w:color w:val="344991"/>
                <w:szCs w:val="22"/>
                <w:lang w:val="es-ES" w:eastAsia="es-ES"/>
              </w:rPr>
              <w:t xml:space="preserve"> Hizkuntzen Erabileraren Kale Neurketa, OIARTZUN 2008, 2011, 2016 eta 2021. </w:t>
            </w:r>
          </w:p>
        </w:tc>
      </w:tr>
    </w:tbl>
    <w:p w:rsidR="002D3C3B" w:rsidRDefault="002D3C3B" w:rsidP="00A948E5">
      <w:bookmarkStart w:id="72" w:name="_Toc97221980"/>
    </w:p>
    <w:p w:rsidR="007E449F" w:rsidRDefault="00B42101" w:rsidP="00A948E5">
      <w:r>
        <w:t>Adin-talde berekoak elkartzen direne</w:t>
      </w:r>
      <w:r w:rsidR="007E449F">
        <w:t xml:space="preserve">ko datuek bilakaera desberdina izan dute adin-taldeen arabera. </w:t>
      </w:r>
    </w:p>
    <w:p w:rsidR="007E449F" w:rsidRDefault="007E449F" w:rsidP="007E449F">
      <w:r>
        <w:t>Azken bost urteko datuei erreparatuz, gazteen arteko erabilerak izan du jaitsiera nabarmenena, izan ere, hamaika puntu txikiagoa da 2021eko datua (% 67,9) 2016koarekin alderatuta (78,5). Haurrek, aldiz, hiru puntu egin dute gora euskararen erabileran, eta gainerakoek oso datu antzekoak izan dituzte.</w:t>
      </w:r>
    </w:p>
    <w:p w:rsidR="002D3C3B" w:rsidRDefault="002D3C3B" w:rsidP="007E449F">
      <w:r>
        <w:t xml:space="preserve">Bilakaera luzeagoari begiratuz gero, ordea, haurren arteko erabilera hamaika puntu jaitsi dela ikusten da (2008ko % 87,4tik 2021eko % 76,1era), eta zazpi puntu adinekoen artean (2008ko % 46,1etik 2021eko % 39,1era). </w:t>
      </w:r>
    </w:p>
    <w:p w:rsidR="002D3C3B" w:rsidRDefault="002D3C3B" w:rsidP="007E449F">
      <w:r>
        <w:t>Aldiz, zertxobait altuagoa da euskararen erabilera gazteen artean (2008ko % 61,5etik 2021eko % 67,9ra) eta helduen artean (2008ko % 38,7tik 2021eko % 39,1era).</w:t>
      </w:r>
    </w:p>
    <w:p w:rsidR="00B42101" w:rsidRDefault="00B42101" w:rsidP="00B42101">
      <w:pPr>
        <w:pStyle w:val="2izenburua"/>
        <w:numPr>
          <w:ilvl w:val="1"/>
          <w:numId w:val="1"/>
        </w:numPr>
      </w:pPr>
      <w:bookmarkStart w:id="73" w:name="_Toc115776357"/>
      <w:r w:rsidRPr="00E31326">
        <w:t>Hizkuntzen kale-erabilera, haurren presentziaren arabera (2021)</w:t>
      </w:r>
      <w:bookmarkEnd w:id="72"/>
      <w:bookmarkEnd w:id="73"/>
    </w:p>
    <w:p w:rsidR="00B42101" w:rsidRDefault="00B42101" w:rsidP="00B42101">
      <w:r>
        <w:t>Jarraian, haurren presentziak euskararen erabileran duen eragina erakusten da.</w:t>
      </w:r>
    </w:p>
    <w:p w:rsidR="00B42101" w:rsidRPr="00D327B2"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19</w:t>
      </w:r>
      <w:r>
        <w:rPr>
          <w:noProof/>
        </w:rPr>
        <w:fldChar w:fldCharType="end"/>
      </w:r>
      <w:r>
        <w:t xml:space="preserve">. Grafikoa eta Taula. </w:t>
      </w:r>
      <w:r w:rsidRPr="00B16906">
        <w:t xml:space="preserve">HIZKUNTZEN KALE ERABILERA HAURREN PRESENTZIAREN ARABERA. </w:t>
      </w:r>
      <w:r>
        <w:t>OIARTZUN</w:t>
      </w:r>
      <w:r w:rsidRPr="00B16906">
        <w:t>, 2021</w:t>
      </w:r>
      <w:r>
        <w:t xml:space="preserve"> (%)</w:t>
      </w:r>
    </w:p>
    <w:p w:rsidR="00B42101" w:rsidRDefault="00B42101" w:rsidP="00B42101">
      <w:pPr>
        <w:jc w:val="center"/>
      </w:pPr>
      <w:r>
        <w:rPr>
          <w:noProof/>
          <w:lang w:eastAsia="eu-ES"/>
        </w:rPr>
        <w:drawing>
          <wp:inline distT="0" distB="0" distL="0" distR="0" wp14:anchorId="7D0F1C92" wp14:editId="47C80FA4">
            <wp:extent cx="4488180" cy="2545080"/>
            <wp:effectExtent l="0" t="0" r="7620" b="7620"/>
            <wp:docPr id="51" name="Gráfico 5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1taularensaretaargia-1enfasia1"/>
        <w:tblW w:w="7366" w:type="dxa"/>
        <w:jc w:val="center"/>
        <w:tblLayout w:type="fixed"/>
        <w:tblLook w:val="04A0" w:firstRow="1" w:lastRow="0" w:firstColumn="1" w:lastColumn="0" w:noHBand="0" w:noVBand="1"/>
      </w:tblPr>
      <w:tblGrid>
        <w:gridCol w:w="2408"/>
        <w:gridCol w:w="1429"/>
        <w:gridCol w:w="1430"/>
        <w:gridCol w:w="2099"/>
      </w:tblGrid>
      <w:tr w:rsidR="00B42101" w:rsidRPr="007700B7" w:rsidTr="00FA0F16">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center"/>
              <w:rPr>
                <w:rFonts w:ascii="Calibri" w:eastAsia="Times New Roman" w:hAnsi="Calibri" w:cs="Calibri"/>
                <w:color w:val="344991" w:themeColor="text1"/>
                <w:sz w:val="22"/>
                <w:szCs w:val="22"/>
                <w:lang w:val="es-ES" w:eastAsia="es-ES"/>
              </w:rPr>
            </w:pPr>
          </w:p>
        </w:tc>
        <w:tc>
          <w:tcPr>
            <w:tcW w:w="1429"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Haurren artean</w:t>
            </w:r>
          </w:p>
        </w:tc>
        <w:tc>
          <w:tcPr>
            <w:tcW w:w="1430"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Nagusien artean</w:t>
            </w:r>
          </w:p>
        </w:tc>
        <w:tc>
          <w:tcPr>
            <w:tcW w:w="2099"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Haurrak eta nagusiak nahastuta</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Euskaraz</w:t>
            </w:r>
          </w:p>
        </w:tc>
        <w:tc>
          <w:tcPr>
            <w:tcW w:w="142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76,1</w:t>
            </w:r>
          </w:p>
        </w:tc>
        <w:tc>
          <w:tcPr>
            <w:tcW w:w="1430"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42,5</w:t>
            </w:r>
          </w:p>
        </w:tc>
        <w:tc>
          <w:tcPr>
            <w:tcW w:w="209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68,4</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Gaztelaniaz</w:t>
            </w:r>
          </w:p>
        </w:tc>
        <w:tc>
          <w:tcPr>
            <w:tcW w:w="142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23,9</w:t>
            </w:r>
          </w:p>
        </w:tc>
        <w:tc>
          <w:tcPr>
            <w:tcW w:w="1430"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56,6</w:t>
            </w:r>
          </w:p>
        </w:tc>
        <w:tc>
          <w:tcPr>
            <w:tcW w:w="209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31,3</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Frantsesez</w:t>
            </w:r>
          </w:p>
        </w:tc>
        <w:tc>
          <w:tcPr>
            <w:tcW w:w="142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0,0</w:t>
            </w:r>
          </w:p>
        </w:tc>
        <w:tc>
          <w:tcPr>
            <w:tcW w:w="1430"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0,1</w:t>
            </w:r>
          </w:p>
        </w:tc>
        <w:tc>
          <w:tcPr>
            <w:tcW w:w="209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0,0</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Beste hizkuntzetan</w:t>
            </w:r>
          </w:p>
        </w:tc>
        <w:tc>
          <w:tcPr>
            <w:tcW w:w="142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0,0</w:t>
            </w:r>
          </w:p>
        </w:tc>
        <w:tc>
          <w:tcPr>
            <w:tcW w:w="1430"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0,8</w:t>
            </w:r>
          </w:p>
        </w:tc>
        <w:tc>
          <w:tcPr>
            <w:tcW w:w="209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0,4</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GUZTIRA</w:t>
            </w:r>
          </w:p>
        </w:tc>
        <w:tc>
          <w:tcPr>
            <w:tcW w:w="142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100,0</w:t>
            </w:r>
          </w:p>
        </w:tc>
        <w:tc>
          <w:tcPr>
            <w:tcW w:w="1430"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100,0</w:t>
            </w:r>
          </w:p>
        </w:tc>
        <w:tc>
          <w:tcPr>
            <w:tcW w:w="209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100,0</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Lagina</w:t>
            </w:r>
          </w:p>
        </w:tc>
        <w:tc>
          <w:tcPr>
            <w:tcW w:w="142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532</w:t>
            </w:r>
          </w:p>
        </w:tc>
        <w:tc>
          <w:tcPr>
            <w:tcW w:w="1430"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3.113</w:t>
            </w:r>
          </w:p>
        </w:tc>
        <w:tc>
          <w:tcPr>
            <w:tcW w:w="2099"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1.416</w:t>
            </w:r>
          </w:p>
        </w:tc>
      </w:tr>
      <w:tr w:rsidR="00B42101" w:rsidRPr="007700B7" w:rsidTr="00FA0F16">
        <w:trPr>
          <w:trHeight w:val="185"/>
          <w:jc w:val="center"/>
        </w:trPr>
        <w:tc>
          <w:tcPr>
            <w:cnfStyle w:val="001000000000" w:firstRow="0" w:lastRow="0" w:firstColumn="1" w:lastColumn="0" w:oddVBand="0" w:evenVBand="0" w:oddHBand="0" w:evenHBand="0" w:firstRowFirstColumn="0" w:firstRowLastColumn="0" w:lastRowFirstColumn="0" w:lastRowLastColumn="0"/>
            <w:tcW w:w="7366" w:type="dxa"/>
            <w:gridSpan w:val="4"/>
            <w:noWrap/>
          </w:tcPr>
          <w:p w:rsidR="00B42101" w:rsidRPr="007700B7" w:rsidRDefault="00B42101" w:rsidP="00CD6B66">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Iturria.</w:t>
            </w:r>
            <w:r w:rsidR="00CD6B66">
              <w:rPr>
                <w:rFonts w:ascii="Calibri" w:eastAsia="Times New Roman" w:hAnsi="Calibri" w:cs="Calibri"/>
                <w:color w:val="344991" w:themeColor="text1"/>
                <w:sz w:val="22"/>
                <w:szCs w:val="22"/>
                <w:lang w:val="es-ES" w:eastAsia="es-ES"/>
              </w:rPr>
              <w:t xml:space="preserve"> Soziolinguistika Klusterra,</w:t>
            </w:r>
            <w:r w:rsidRPr="007700B7">
              <w:rPr>
                <w:rFonts w:ascii="Calibri" w:eastAsia="Times New Roman" w:hAnsi="Calibri" w:cs="Calibri"/>
                <w:color w:val="344991" w:themeColor="text1"/>
                <w:sz w:val="22"/>
                <w:szCs w:val="22"/>
                <w:lang w:val="es-ES" w:eastAsia="es-ES"/>
              </w:rPr>
              <w:t xml:space="preserve"> Hizkuntzen Erabileraren Kale Neurketa, OIARTZUN 2021. </w:t>
            </w:r>
          </w:p>
        </w:tc>
      </w:tr>
    </w:tbl>
    <w:p w:rsidR="00FA0F16" w:rsidRDefault="00FA0F16" w:rsidP="00B42101">
      <w:bookmarkStart w:id="74" w:name="_Toc97221981"/>
    </w:p>
    <w:p w:rsidR="00B42101" w:rsidRDefault="00B42101" w:rsidP="00B42101">
      <w:r>
        <w:t xml:space="preserve">Aurreko grafiko eta taulan ikus daitekeenez, haurrek euren artean hitz egiten dutenean jasotzen da euskararen erabilera altuena </w:t>
      </w:r>
      <w:r w:rsidR="002D3C3B">
        <w:t xml:space="preserve">Oiartzunen </w:t>
      </w:r>
      <w:r>
        <w:t>(% 76,1), herri euskaldunetan ohi</w:t>
      </w:r>
      <w:r w:rsidR="002D3C3B">
        <w:t>koa</w:t>
      </w:r>
      <w:r>
        <w:t xml:space="preserve"> den moduan </w:t>
      </w:r>
      <w:r w:rsidR="003E1122">
        <w:fldChar w:fldCharType="begin"/>
      </w:r>
      <w:r w:rsidR="003E1122">
        <w:instrText xml:space="preserve"> ADDIN ZOTERO_ITEM CSL_CITATION {"citationID":"yVI3uPF5","properties":{"formattedCitation":"(Sorolla Vidal, Altuna Zumeta, eta Larrea Mendizabal 2019, 13)","plainCitation":"(Sorolla Vidal, Altuna Zumeta, eta Larrea Mendizabal 2019, 13)","noteIndex":0},"citationItems":[{"id":2783,"uris":["http://zotero.org/users/4759904/items/V2FW6BWY"],"uri":["http://zotero.org/users/4759904/items/V2FW6BWY"],"itemData":{"id":2783,"type":"book","publisher":"Soziolinguistika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Mendizabal","given":"Imanol"}],"issued":{"date-parts":[["2019"]]}},"locator":"13","label":"page"}],"schema":"https://github.com/citation-style-language/schema/raw/master/csl-citation.json"} </w:instrText>
      </w:r>
      <w:r w:rsidR="003E1122">
        <w:fldChar w:fldCharType="separate"/>
      </w:r>
      <w:r w:rsidR="003E1122" w:rsidRPr="00C24172">
        <w:t>(Sorolla Vidal, Altuna Zumeta, eta Larrea Mendizabal 2019, 13)</w:t>
      </w:r>
      <w:r w:rsidR="003E1122">
        <w:fldChar w:fldCharType="end"/>
      </w:r>
      <w:r>
        <w:t xml:space="preserve">. Aldiz, nagusiak bakarrik daudenean baxuagoa da erabilera hori (% 42,5). Azpimarratu behar da, </w:t>
      </w:r>
      <w:r w:rsidR="002D3C3B">
        <w:t>era berean</w:t>
      </w:r>
      <w:r>
        <w:t>, haurren presentziak eragina duela haur eta nagusien arteko taldeetan. Izan ere, haurrak eta nagusiak elkarrekin daudenean, euskararen erabilerak nabarmen eg</w:t>
      </w:r>
      <w:r w:rsidR="00265319">
        <w:t>iten du gora (% 68,4).</w:t>
      </w:r>
      <w:r>
        <w:t xml:space="preserve"> </w:t>
      </w:r>
    </w:p>
    <w:p w:rsidR="00B42101" w:rsidRPr="007700B7" w:rsidRDefault="00B42101" w:rsidP="00A948E5">
      <w:r>
        <w:br w:type="page"/>
      </w:r>
    </w:p>
    <w:p w:rsidR="00B42101" w:rsidRDefault="00B42101" w:rsidP="00B42101">
      <w:pPr>
        <w:pStyle w:val="2izenburua"/>
        <w:numPr>
          <w:ilvl w:val="1"/>
          <w:numId w:val="1"/>
        </w:numPr>
      </w:pPr>
      <w:bookmarkStart w:id="75" w:name="_Toc115776358"/>
      <w:r w:rsidRPr="00E31326">
        <w:t>Euskararen kale-erabileraren bilakaera, haurren presentziaren arabera (20</w:t>
      </w:r>
      <w:r w:rsidR="005813F6">
        <w:t>08</w:t>
      </w:r>
      <w:r w:rsidRPr="00E31326">
        <w:t xml:space="preserve"> – 2021)</w:t>
      </w:r>
      <w:bookmarkEnd w:id="74"/>
      <w:bookmarkEnd w:id="75"/>
    </w:p>
    <w:p w:rsidR="00B42101" w:rsidRDefault="00B42101" w:rsidP="00B42101">
      <w:r>
        <w:t>Ondorengo grafiko eta taulan, haurren presentziak euskararen erabileran izan duen eraginaren bilakabidea erakusten da.</w:t>
      </w:r>
    </w:p>
    <w:p w:rsidR="00B42101" w:rsidRPr="00D327B2" w:rsidRDefault="00B42101" w:rsidP="00B42101">
      <w:pPr>
        <w:pStyle w:val="Epigrafea"/>
      </w:pPr>
      <w:r>
        <w:rPr>
          <w:noProof/>
        </w:rPr>
        <w:fldChar w:fldCharType="begin"/>
      </w:r>
      <w:r>
        <w:rPr>
          <w:noProof/>
        </w:rPr>
        <w:instrText xml:space="preserve"> SEQ Grafikoa_eta_Taula \* ARABIC </w:instrText>
      </w:r>
      <w:r>
        <w:rPr>
          <w:noProof/>
        </w:rPr>
        <w:fldChar w:fldCharType="separate"/>
      </w:r>
      <w:r w:rsidR="000F25A2">
        <w:rPr>
          <w:noProof/>
        </w:rPr>
        <w:t>20</w:t>
      </w:r>
      <w:r>
        <w:rPr>
          <w:noProof/>
        </w:rPr>
        <w:fldChar w:fldCharType="end"/>
      </w:r>
      <w:r>
        <w:t xml:space="preserve">. Grafikoa eta Taula. </w:t>
      </w:r>
      <w:r w:rsidRPr="00B16906">
        <w:t>EUSKARAREN KALE ERABILERAREN BILAKAERA HAURREN PRESENTZIAREN ARABERA</w:t>
      </w:r>
      <w:r>
        <w:t>. OIARTZUN, 2008-2021 (%)</w:t>
      </w:r>
    </w:p>
    <w:p w:rsidR="00B42101" w:rsidRDefault="00B42101" w:rsidP="00B42101">
      <w:pPr>
        <w:pStyle w:val="SLtaula-titulua"/>
      </w:pPr>
      <w:r>
        <w:rPr>
          <w:noProof/>
          <w:lang w:eastAsia="eu-ES"/>
        </w:rPr>
        <w:drawing>
          <wp:inline distT="0" distB="0" distL="0" distR="0" wp14:anchorId="610CD121" wp14:editId="43BFD4ED">
            <wp:extent cx="5052060" cy="2717800"/>
            <wp:effectExtent l="0" t="0" r="0" b="6350"/>
            <wp:docPr id="63" name="Gráfico 6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9396B9D-2592-4A8B-8F23-4505738F7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1taularensaretaargia-1enfasia1"/>
        <w:tblW w:w="8049" w:type="dxa"/>
        <w:jc w:val="center"/>
        <w:tblLook w:val="04A0" w:firstRow="1" w:lastRow="0" w:firstColumn="1" w:lastColumn="0" w:noHBand="0" w:noVBand="1"/>
      </w:tblPr>
      <w:tblGrid>
        <w:gridCol w:w="3517"/>
        <w:gridCol w:w="1133"/>
        <w:gridCol w:w="1133"/>
        <w:gridCol w:w="1133"/>
        <w:gridCol w:w="1133"/>
      </w:tblGrid>
      <w:tr w:rsidR="00B42101" w:rsidRPr="007700B7" w:rsidTr="007C40D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center"/>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Haurren Presentzia</w:t>
            </w:r>
          </w:p>
        </w:tc>
        <w:tc>
          <w:tcPr>
            <w:tcW w:w="1133"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2008</w:t>
            </w:r>
          </w:p>
        </w:tc>
        <w:tc>
          <w:tcPr>
            <w:tcW w:w="1133"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2011</w:t>
            </w:r>
          </w:p>
        </w:tc>
        <w:tc>
          <w:tcPr>
            <w:tcW w:w="1133"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2016</w:t>
            </w:r>
          </w:p>
        </w:tc>
        <w:tc>
          <w:tcPr>
            <w:tcW w:w="1133"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2021</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left"/>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Haurren artean</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87,4</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68,7</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73,1</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76,1</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right"/>
              <w:rPr>
                <w:rFonts w:ascii="Calibri" w:eastAsia="Times New Roman" w:hAnsi="Calibri" w:cs="Calibri"/>
                <w:i/>
                <w:iCs/>
                <w:color w:val="344991"/>
                <w:szCs w:val="20"/>
                <w:lang w:val="es-ES" w:eastAsia="es-ES"/>
              </w:rPr>
            </w:pPr>
            <w:r w:rsidRPr="007700B7">
              <w:rPr>
                <w:rFonts w:ascii="Calibri" w:eastAsia="Times New Roman" w:hAnsi="Calibri" w:cs="Calibri"/>
                <w:i/>
                <w:iCs/>
                <w:color w:val="344991"/>
                <w:szCs w:val="20"/>
                <w:lang w:val="es-ES" w:eastAsia="es-ES"/>
              </w:rPr>
              <w:t>Lagina</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309</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447</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538</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532</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left"/>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Nagusien artean</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43,6</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42,7</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45,2</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42,5</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right"/>
              <w:rPr>
                <w:rFonts w:ascii="Calibri" w:eastAsia="Times New Roman" w:hAnsi="Calibri" w:cs="Calibri"/>
                <w:i/>
                <w:iCs/>
                <w:color w:val="344991"/>
                <w:szCs w:val="20"/>
                <w:lang w:val="es-ES" w:eastAsia="es-ES"/>
              </w:rPr>
            </w:pPr>
            <w:r w:rsidRPr="007700B7">
              <w:rPr>
                <w:rFonts w:ascii="Calibri" w:eastAsia="Times New Roman" w:hAnsi="Calibri" w:cs="Calibri"/>
                <w:i/>
                <w:iCs/>
                <w:color w:val="344991"/>
                <w:szCs w:val="20"/>
                <w:lang w:val="es-ES" w:eastAsia="es-ES"/>
              </w:rPr>
              <w:t>Lagina</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879</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1.985</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2.205</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3.113</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left"/>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Haurrak eta nagusiak nahastuta</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71,9</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61,7</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73,8</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68,4</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517" w:type="dxa"/>
            <w:noWrap/>
            <w:hideMark/>
          </w:tcPr>
          <w:p w:rsidR="00B42101" w:rsidRPr="007700B7" w:rsidRDefault="00B42101" w:rsidP="007C40D8">
            <w:pPr>
              <w:spacing w:after="0"/>
              <w:jc w:val="right"/>
              <w:rPr>
                <w:rFonts w:ascii="Calibri" w:eastAsia="Times New Roman" w:hAnsi="Calibri" w:cs="Calibri"/>
                <w:i/>
                <w:iCs/>
                <w:color w:val="344991"/>
                <w:szCs w:val="20"/>
                <w:lang w:val="es-ES" w:eastAsia="es-ES"/>
              </w:rPr>
            </w:pPr>
            <w:r w:rsidRPr="007700B7">
              <w:rPr>
                <w:rFonts w:ascii="Calibri" w:eastAsia="Times New Roman" w:hAnsi="Calibri" w:cs="Calibri"/>
                <w:i/>
                <w:iCs/>
                <w:color w:val="344991"/>
                <w:szCs w:val="20"/>
                <w:lang w:val="es-ES" w:eastAsia="es-ES"/>
              </w:rPr>
              <w:t>Lagina</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779</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1.516</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1.487</w:t>
            </w:r>
          </w:p>
        </w:tc>
        <w:tc>
          <w:tcPr>
            <w:tcW w:w="1133"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1.416</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8049" w:type="dxa"/>
            <w:gridSpan w:val="5"/>
            <w:noWrap/>
            <w:hideMark/>
          </w:tcPr>
          <w:p w:rsidR="00B42101" w:rsidRPr="007700B7" w:rsidRDefault="00B42101" w:rsidP="00CD6B66">
            <w:pPr>
              <w:spacing w:after="0"/>
              <w:jc w:val="left"/>
              <w:rPr>
                <w:rFonts w:ascii="Calibri" w:eastAsia="Times New Roman" w:hAnsi="Calibri" w:cs="Calibri"/>
                <w:color w:val="344991"/>
                <w:sz w:val="22"/>
                <w:szCs w:val="22"/>
                <w:lang w:val="es-ES" w:eastAsia="es-ES"/>
              </w:rPr>
            </w:pPr>
            <w:r w:rsidRPr="007700B7">
              <w:rPr>
                <w:rFonts w:ascii="Calibri" w:eastAsia="Times New Roman" w:hAnsi="Calibri" w:cs="Calibri"/>
                <w:color w:val="344991"/>
                <w:sz w:val="22"/>
                <w:szCs w:val="22"/>
                <w:lang w:val="es-ES" w:eastAsia="es-ES"/>
              </w:rPr>
              <w:t>Iturria.</w:t>
            </w:r>
            <w:r w:rsidR="00CD6B66">
              <w:rPr>
                <w:rFonts w:ascii="Calibri" w:eastAsia="Times New Roman" w:hAnsi="Calibri" w:cs="Calibri"/>
                <w:color w:val="344991" w:themeColor="text1"/>
                <w:sz w:val="22"/>
                <w:szCs w:val="22"/>
                <w:lang w:val="es-ES" w:eastAsia="es-ES"/>
              </w:rPr>
              <w:t xml:space="preserve"> Soziolinguistika Klusterra,</w:t>
            </w:r>
            <w:r w:rsidRPr="007700B7">
              <w:rPr>
                <w:rFonts w:ascii="Calibri" w:eastAsia="Times New Roman" w:hAnsi="Calibri" w:cs="Calibri"/>
                <w:color w:val="344991"/>
                <w:sz w:val="22"/>
                <w:szCs w:val="22"/>
                <w:lang w:val="es-ES" w:eastAsia="es-ES"/>
              </w:rPr>
              <w:t xml:space="preserve"> Hizkuntzen Erabileraren Kale Neurketa, OIARTZUN </w:t>
            </w:r>
            <w:r>
              <w:rPr>
                <w:rFonts w:ascii="Calibri" w:eastAsia="Times New Roman" w:hAnsi="Calibri" w:cs="Calibri"/>
                <w:color w:val="344991"/>
                <w:sz w:val="22"/>
                <w:szCs w:val="22"/>
                <w:lang w:val="es-ES" w:eastAsia="es-ES"/>
              </w:rPr>
              <w:t xml:space="preserve">2008, 2011, 2016 eta </w:t>
            </w:r>
            <w:r w:rsidRPr="007700B7">
              <w:rPr>
                <w:rFonts w:ascii="Calibri" w:eastAsia="Times New Roman" w:hAnsi="Calibri" w:cs="Calibri"/>
                <w:color w:val="344991"/>
                <w:sz w:val="22"/>
                <w:szCs w:val="22"/>
                <w:lang w:val="es-ES" w:eastAsia="es-ES"/>
              </w:rPr>
              <w:t xml:space="preserve">2021. </w:t>
            </w:r>
          </w:p>
        </w:tc>
      </w:tr>
    </w:tbl>
    <w:p w:rsidR="00B42101" w:rsidRDefault="00B42101" w:rsidP="00B42101">
      <w:pPr>
        <w:spacing w:after="0"/>
        <w:jc w:val="left"/>
      </w:pPr>
      <w:bookmarkStart w:id="76" w:name="_Toc97221982"/>
    </w:p>
    <w:p w:rsidR="00E92527" w:rsidRDefault="00B42101" w:rsidP="00FA0F16">
      <w:r>
        <w:t>Haurren presentziaren araberako bilakaerari dagokionez,</w:t>
      </w:r>
      <w:r w:rsidR="002D3C3B">
        <w:t xml:space="preserve"> azpimarratu behar da haurren artean izandako hiru puntuko igoera</w:t>
      </w:r>
      <w:r>
        <w:t xml:space="preserve"> </w:t>
      </w:r>
      <w:r w:rsidR="002D3C3B">
        <w:t>(% 73,1 2016an %76,1 2021ean). Aldiz, nagusien artean, eta haur eta nagusiez osatutako taldeetan jaitsiera neurtu da azken bost urteko tartean</w:t>
      </w:r>
      <w:r w:rsidR="00E92527">
        <w:t>: lehen kasuan 2016ko % 45,2tik 2021eko % 42,5era eta bigarrenean % 73,8tik % 68,4ra.</w:t>
      </w:r>
    </w:p>
    <w:p w:rsidR="00B42101" w:rsidRPr="007700B7" w:rsidRDefault="00B42101" w:rsidP="00B42101">
      <w:pPr>
        <w:spacing w:after="0"/>
        <w:jc w:val="left"/>
        <w:rPr>
          <w:rFonts w:eastAsiaTheme="majorEastAsia" w:cstheme="majorBidi"/>
          <w:b/>
          <w:caps/>
          <w:color w:val="3449AF"/>
          <w:sz w:val="24"/>
          <w:szCs w:val="26"/>
        </w:rPr>
      </w:pPr>
      <w:r>
        <w:br w:type="page"/>
      </w:r>
    </w:p>
    <w:p w:rsidR="00B42101" w:rsidRDefault="00B42101" w:rsidP="00B42101">
      <w:pPr>
        <w:pStyle w:val="2izenburua"/>
        <w:numPr>
          <w:ilvl w:val="1"/>
          <w:numId w:val="1"/>
        </w:numPr>
      </w:pPr>
      <w:bookmarkStart w:id="77" w:name="_Toc115776359"/>
      <w:r>
        <w:t>Hizkuntzen kale-erabilera</w:t>
      </w:r>
      <w:r w:rsidRPr="001E66C1">
        <w:t>, haurra ala nagusia</w:t>
      </w:r>
      <w:r>
        <w:t xml:space="preserve"> hitz egiten ari den (2021)</w:t>
      </w:r>
      <w:bookmarkEnd w:id="76"/>
      <w:bookmarkEnd w:id="77"/>
    </w:p>
    <w:p w:rsidR="005810A8" w:rsidRPr="00734FB0" w:rsidRDefault="005810A8" w:rsidP="005810A8">
      <w:r w:rsidRPr="005810A8">
        <w:t>Atal honetan, haurrez eta nagusiez osatutako elkarrizketak soilik hartuko dira kontuan. Ondorengo taulan hitz egiten ari dena haurra ala nagusia izateak duen eragina erakusten da.</w:t>
      </w:r>
    </w:p>
    <w:p w:rsidR="00B42101" w:rsidRDefault="007E449F" w:rsidP="00663A32">
      <w:pPr>
        <w:pStyle w:val="Epigrafea"/>
      </w:pPr>
      <w:r>
        <w:rPr>
          <w:noProof/>
        </w:rPr>
        <w:fldChar w:fldCharType="begin"/>
      </w:r>
      <w:r>
        <w:rPr>
          <w:noProof/>
        </w:rPr>
        <w:instrText xml:space="preserve"> SEQ Grafikoa_eta_taula \* ARABIC </w:instrText>
      </w:r>
      <w:r>
        <w:rPr>
          <w:noProof/>
        </w:rPr>
        <w:fldChar w:fldCharType="separate"/>
      </w:r>
      <w:r w:rsidR="000F25A2">
        <w:rPr>
          <w:noProof/>
        </w:rPr>
        <w:t>21</w:t>
      </w:r>
      <w:r>
        <w:rPr>
          <w:noProof/>
        </w:rPr>
        <w:fldChar w:fldCharType="end"/>
      </w:r>
      <w:r w:rsidR="00663A32">
        <w:t>. Grafikoa eta taula</w:t>
      </w:r>
      <w:r w:rsidR="005A3E48">
        <w:rPr>
          <w:noProof/>
        </w:rPr>
        <w:t>.</w:t>
      </w:r>
      <w:r w:rsidR="00B42101">
        <w:t xml:space="preserve"> </w:t>
      </w:r>
      <w:r w:rsidR="00B42101" w:rsidRPr="00B16906">
        <w:t>HAUR-NAGUSI TALDEETAKO KALE ERABILERA, HAURRA ALA NAGUSIA HITZ EGITEN</w:t>
      </w:r>
      <w:r w:rsidR="00B42101">
        <w:t>.</w:t>
      </w:r>
      <w:r w:rsidR="00663A32">
        <w:t xml:space="preserve"> </w:t>
      </w:r>
      <w:r w:rsidR="00B42101">
        <w:t>OIARTZUN</w:t>
      </w:r>
      <w:r w:rsidR="00B42101" w:rsidRPr="00B16906">
        <w:t>, 2021</w:t>
      </w:r>
      <w:r w:rsidR="00B42101">
        <w:t xml:space="preserve"> (%)</w:t>
      </w:r>
    </w:p>
    <w:p w:rsidR="00B42101" w:rsidRDefault="005810A8" w:rsidP="00B42101">
      <w:pPr>
        <w:jc w:val="center"/>
      </w:pPr>
      <w:r>
        <w:rPr>
          <w:noProof/>
          <w:lang w:eastAsia="eu-ES"/>
        </w:rPr>
        <w:drawing>
          <wp:inline distT="0" distB="0" distL="0" distR="0" wp14:anchorId="31585E31" wp14:editId="26224C54">
            <wp:extent cx="4640580" cy="2948940"/>
            <wp:effectExtent l="0" t="0" r="7620" b="3810"/>
            <wp:docPr id="52" name="Diagrama 5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3430425-2377-4196-A6E3-4CA7F3A90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1taularensaretaargia-1enfasia1"/>
        <w:tblW w:w="8054" w:type="dxa"/>
        <w:jc w:val="center"/>
        <w:tblLook w:val="04A0" w:firstRow="1" w:lastRow="0" w:firstColumn="1" w:lastColumn="0" w:noHBand="0" w:noVBand="1"/>
      </w:tblPr>
      <w:tblGrid>
        <w:gridCol w:w="3203"/>
        <w:gridCol w:w="2336"/>
        <w:gridCol w:w="2515"/>
      </w:tblGrid>
      <w:tr w:rsidR="00B42101" w:rsidRPr="007700B7" w:rsidTr="007C40D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7C40D8">
            <w:pPr>
              <w:spacing w:after="0"/>
              <w:jc w:val="center"/>
              <w:rPr>
                <w:rFonts w:ascii="Calibri" w:eastAsia="Times New Roman" w:hAnsi="Calibri" w:cs="Calibri"/>
                <w:color w:val="344991" w:themeColor="text1"/>
                <w:sz w:val="22"/>
                <w:szCs w:val="22"/>
                <w:lang w:val="es-ES" w:eastAsia="es-ES"/>
              </w:rPr>
            </w:pPr>
          </w:p>
        </w:tc>
        <w:tc>
          <w:tcPr>
            <w:tcW w:w="2336"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Haurra hizlari</w:t>
            </w:r>
          </w:p>
        </w:tc>
        <w:tc>
          <w:tcPr>
            <w:tcW w:w="2515" w:type="dxa"/>
            <w:noWrap/>
            <w:hideMark/>
          </w:tcPr>
          <w:p w:rsidR="00B42101" w:rsidRPr="007700B7" w:rsidRDefault="00B42101" w:rsidP="007C40D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Nagusia hizlari</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Euskaraz</w:t>
            </w:r>
          </w:p>
        </w:tc>
        <w:tc>
          <w:tcPr>
            <w:tcW w:w="2336"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70,6</w:t>
            </w:r>
          </w:p>
        </w:tc>
        <w:tc>
          <w:tcPr>
            <w:tcW w:w="2515"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66,3</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GaztelGaztelaniaz</w:t>
            </w:r>
          </w:p>
        </w:tc>
        <w:tc>
          <w:tcPr>
            <w:tcW w:w="2336"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29,4</w:t>
            </w:r>
          </w:p>
        </w:tc>
        <w:tc>
          <w:tcPr>
            <w:tcW w:w="2515"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33,1</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Frantsesez</w:t>
            </w:r>
          </w:p>
        </w:tc>
        <w:tc>
          <w:tcPr>
            <w:tcW w:w="2336"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0,0</w:t>
            </w:r>
          </w:p>
        </w:tc>
        <w:tc>
          <w:tcPr>
            <w:tcW w:w="2515"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0,0</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Beste hizkuntzetan</w:t>
            </w:r>
          </w:p>
        </w:tc>
        <w:tc>
          <w:tcPr>
            <w:tcW w:w="2336"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0,0</w:t>
            </w:r>
          </w:p>
        </w:tc>
        <w:tc>
          <w:tcPr>
            <w:tcW w:w="2515"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0,7</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7C40D8">
            <w:pPr>
              <w:spacing w:after="0"/>
              <w:jc w:val="lef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GUZTIRA</w:t>
            </w:r>
          </w:p>
        </w:tc>
        <w:tc>
          <w:tcPr>
            <w:tcW w:w="2336"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100,0</w:t>
            </w:r>
          </w:p>
        </w:tc>
        <w:tc>
          <w:tcPr>
            <w:tcW w:w="2515"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100,0</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3203" w:type="dxa"/>
            <w:noWrap/>
            <w:hideMark/>
          </w:tcPr>
          <w:p w:rsidR="00B42101" w:rsidRPr="007700B7" w:rsidRDefault="00B42101" w:rsidP="005A3E48">
            <w:pPr>
              <w:spacing w:after="0"/>
              <w:jc w:val="right"/>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Lagina</w:t>
            </w:r>
          </w:p>
        </w:tc>
        <w:tc>
          <w:tcPr>
            <w:tcW w:w="2336"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687</w:t>
            </w:r>
          </w:p>
        </w:tc>
        <w:tc>
          <w:tcPr>
            <w:tcW w:w="2515" w:type="dxa"/>
            <w:noWrap/>
            <w:hideMark/>
          </w:tcPr>
          <w:p w:rsidR="00B42101" w:rsidRPr="007700B7" w:rsidRDefault="00B42101" w:rsidP="007C40D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344991" w:themeColor="text1"/>
                <w:sz w:val="22"/>
                <w:szCs w:val="22"/>
                <w:lang w:val="es-ES" w:eastAsia="es-ES"/>
              </w:rPr>
            </w:pPr>
            <w:r w:rsidRPr="007700B7">
              <w:rPr>
                <w:rFonts w:ascii="Calibri" w:eastAsia="Times New Roman" w:hAnsi="Calibri" w:cs="Calibri"/>
                <w:color w:val="344991" w:themeColor="text1"/>
                <w:sz w:val="22"/>
                <w:szCs w:val="22"/>
                <w:lang w:val="es-ES" w:eastAsia="es-ES"/>
              </w:rPr>
              <w:t>729</w:t>
            </w:r>
          </w:p>
        </w:tc>
      </w:tr>
      <w:tr w:rsidR="00B42101" w:rsidRPr="007700B7" w:rsidTr="007C40D8">
        <w:trPr>
          <w:trHeight w:val="288"/>
          <w:jc w:val="center"/>
        </w:trPr>
        <w:tc>
          <w:tcPr>
            <w:cnfStyle w:val="001000000000" w:firstRow="0" w:lastRow="0" w:firstColumn="1" w:lastColumn="0" w:oddVBand="0" w:evenVBand="0" w:oddHBand="0" w:evenHBand="0" w:firstRowFirstColumn="0" w:firstRowLastColumn="0" w:lastRowFirstColumn="0" w:lastRowLastColumn="0"/>
            <w:tcW w:w="8054" w:type="dxa"/>
            <w:gridSpan w:val="3"/>
            <w:noWrap/>
          </w:tcPr>
          <w:p w:rsidR="00B42101" w:rsidRPr="007700B7" w:rsidRDefault="00B42101" w:rsidP="00CD6B66">
            <w:pPr>
              <w:spacing w:after="0"/>
              <w:jc w:val="left"/>
              <w:rPr>
                <w:rFonts w:ascii="Calibri" w:hAnsi="Calibri" w:cs="Calibri"/>
                <w:color w:val="344991" w:themeColor="text1"/>
                <w:sz w:val="22"/>
                <w:szCs w:val="22"/>
              </w:rPr>
            </w:pPr>
            <w:r w:rsidRPr="007700B7">
              <w:rPr>
                <w:rFonts w:ascii="Calibri" w:hAnsi="Calibri" w:cs="Calibri"/>
                <w:color w:val="344991" w:themeColor="text1"/>
                <w:sz w:val="22"/>
                <w:szCs w:val="22"/>
              </w:rPr>
              <w:t>Iturria.</w:t>
            </w:r>
            <w:r w:rsidR="00CD6B66">
              <w:rPr>
                <w:rFonts w:ascii="Calibri" w:eastAsia="Times New Roman" w:hAnsi="Calibri" w:cs="Calibri"/>
                <w:color w:val="344991" w:themeColor="text1"/>
                <w:sz w:val="22"/>
                <w:szCs w:val="22"/>
                <w:lang w:val="es-ES" w:eastAsia="es-ES"/>
              </w:rPr>
              <w:t xml:space="preserve"> Soziolinguistika Klusterra,</w:t>
            </w:r>
            <w:r w:rsidRPr="007700B7">
              <w:rPr>
                <w:rFonts w:ascii="Calibri" w:hAnsi="Calibri" w:cs="Calibri"/>
                <w:color w:val="344991" w:themeColor="text1"/>
                <w:sz w:val="22"/>
                <w:szCs w:val="22"/>
              </w:rPr>
              <w:t xml:space="preserve"> Hizkuntzen Erabileraren Kale Neurketa, OIARTZUN 2021. </w:t>
            </w:r>
          </w:p>
        </w:tc>
      </w:tr>
    </w:tbl>
    <w:p w:rsidR="00B42101" w:rsidRDefault="00B42101" w:rsidP="00B42101"/>
    <w:p w:rsidR="00B42101" w:rsidRPr="001F2631" w:rsidRDefault="00B42101" w:rsidP="00B42101">
      <w:r>
        <w:t xml:space="preserve">Aurreko grafiko eta taulan ikus daitekeenez, haur eta nagusien arteko solasaldietan, haurra hitz egiten ari denean erabilera % 70,6koa da, eta nagusia </w:t>
      </w:r>
      <w:r w:rsidR="005A3E48">
        <w:t>bada</w:t>
      </w:r>
      <w:r>
        <w:t xml:space="preserve">, aldiz, % 66,3koa. Beraz, </w:t>
      </w:r>
      <w:r w:rsidR="00973742">
        <w:t>ikus daiteke</w:t>
      </w:r>
      <w:r>
        <w:t xml:space="preserve">, 6.3 atalean erakutsitakoarekin batera, </w:t>
      </w:r>
      <w:r w:rsidR="009A68E2">
        <w:t xml:space="preserve">Oiartzunen </w:t>
      </w:r>
      <w:r>
        <w:t xml:space="preserve">haurrek euskaraz hitz egiteko joera handiagoa dutela nagusiek baino. </w:t>
      </w:r>
    </w:p>
    <w:p w:rsidR="00B42101" w:rsidRPr="007700B7" w:rsidRDefault="00B42101" w:rsidP="00B42101">
      <w:pPr>
        <w:spacing w:after="0"/>
        <w:jc w:val="left"/>
        <w:rPr>
          <w:rFonts w:ascii="Calibri" w:hAnsi="Calibri" w:cs="Calibri"/>
          <w:color w:val="344991" w:themeColor="text1"/>
          <w:sz w:val="22"/>
          <w:szCs w:val="22"/>
        </w:rPr>
      </w:pPr>
      <w:r>
        <w:rPr>
          <w:rFonts w:ascii="Calibri" w:hAnsi="Calibri" w:cs="Calibri"/>
          <w:color w:val="344991" w:themeColor="text1"/>
          <w:sz w:val="22"/>
          <w:szCs w:val="22"/>
        </w:rPr>
        <w:br w:type="page"/>
      </w:r>
    </w:p>
    <w:p w:rsidR="00B42101" w:rsidRDefault="00B42101" w:rsidP="00B42101">
      <w:pPr>
        <w:pStyle w:val="1izenburua"/>
        <w:numPr>
          <w:ilvl w:val="0"/>
          <w:numId w:val="1"/>
        </w:numPr>
      </w:pPr>
      <w:bookmarkStart w:id="78" w:name="_Toc97221983"/>
      <w:bookmarkStart w:id="79" w:name="_Toc115776360"/>
      <w:r>
        <w:t>ONDORIOAK</w:t>
      </w:r>
      <w:bookmarkEnd w:id="78"/>
      <w:bookmarkEnd w:id="79"/>
    </w:p>
    <w:p w:rsidR="00A54171" w:rsidRDefault="000723BF" w:rsidP="00A54171">
      <w:r>
        <w:t>Oiartzun</w:t>
      </w:r>
      <w:r w:rsidR="00A54171">
        <w:t xml:space="preserve">en 2021ean eginiko </w:t>
      </w:r>
      <w:r w:rsidR="00A54171" w:rsidRPr="00E72C0B">
        <w:rPr>
          <w:i/>
        </w:rPr>
        <w:t>Hizkuntzen erabileraren kale-neurketa</w:t>
      </w:r>
      <w:r w:rsidR="00A54171">
        <w:rPr>
          <w:i/>
        </w:rPr>
        <w:t>k</w:t>
      </w:r>
      <w:r w:rsidR="00A54171">
        <w:t xml:space="preserve"> erakutsi du </w:t>
      </w:r>
      <w:r w:rsidR="00B3716C">
        <w:t xml:space="preserve">ikerketa garaian </w:t>
      </w:r>
      <w:r w:rsidR="00A54171">
        <w:t xml:space="preserve">herriko kaleetan 10 lagunetatik </w:t>
      </w:r>
      <w:r w:rsidR="00565338">
        <w:t xml:space="preserve">bost </w:t>
      </w:r>
      <w:r w:rsidR="00A54171">
        <w:t>ari zela euskarazko elkarrizketetan (% </w:t>
      </w:r>
      <w:r>
        <w:t>5</w:t>
      </w:r>
      <w:r w:rsidR="00565338">
        <w:t>3,3</w:t>
      </w:r>
      <w:r w:rsidR="00A54171">
        <w:t xml:space="preserve">), </w:t>
      </w:r>
      <w:r w:rsidR="00565338">
        <w:t>erdia baino zertxobait gutxiago</w:t>
      </w:r>
      <w:r w:rsidR="00A54171">
        <w:t xml:space="preserve"> gaztelaniaz (% </w:t>
      </w:r>
      <w:r w:rsidR="00565338">
        <w:t>46,1</w:t>
      </w:r>
      <w:r w:rsidR="00A54171">
        <w:t>) eta beste hizkuntzetan ari zirenak % 1</w:t>
      </w:r>
      <w:r w:rsidR="00346B45">
        <w:t xml:space="preserve"> baino gutxiago</w:t>
      </w:r>
      <w:r w:rsidR="00A54171">
        <w:t>.</w:t>
      </w:r>
    </w:p>
    <w:p w:rsidR="00346B45" w:rsidRPr="00B3716C" w:rsidRDefault="000723BF" w:rsidP="00CA2E8A">
      <w:pPr>
        <w:pStyle w:val="Zerrenda-paragrafoa"/>
        <w:numPr>
          <w:ilvl w:val="0"/>
          <w:numId w:val="39"/>
        </w:numPr>
        <w:rPr>
          <w:color w:val="auto"/>
        </w:rPr>
      </w:pPr>
      <w:r w:rsidRPr="00B3716C">
        <w:rPr>
          <w:color w:val="auto"/>
        </w:rPr>
        <w:t>Oiartzun</w:t>
      </w:r>
      <w:r w:rsidR="00A54171" w:rsidRPr="00B3716C">
        <w:rPr>
          <w:color w:val="auto"/>
        </w:rPr>
        <w:t xml:space="preserve">en, euskararen erabilerak </w:t>
      </w:r>
      <w:r w:rsidR="00F17188" w:rsidRPr="00B3716C">
        <w:rPr>
          <w:color w:val="auto"/>
        </w:rPr>
        <w:t>bost</w:t>
      </w:r>
      <w:r w:rsidR="00A54171" w:rsidRPr="00B3716C">
        <w:rPr>
          <w:color w:val="auto"/>
        </w:rPr>
        <w:t xml:space="preserve"> puntu egin du </w:t>
      </w:r>
      <w:r w:rsidR="00F17188" w:rsidRPr="00B3716C">
        <w:rPr>
          <w:color w:val="auto"/>
        </w:rPr>
        <w:t>behera</w:t>
      </w:r>
      <w:r w:rsidR="00A54171" w:rsidRPr="00B3716C">
        <w:rPr>
          <w:color w:val="auto"/>
        </w:rPr>
        <w:t xml:space="preserve"> </w:t>
      </w:r>
      <w:r w:rsidR="00CA2E8A" w:rsidRPr="00B3716C">
        <w:rPr>
          <w:color w:val="auto"/>
        </w:rPr>
        <w:t xml:space="preserve">2016-2021eko </w:t>
      </w:r>
      <w:r w:rsidR="009A68E2" w:rsidRPr="00B3716C">
        <w:rPr>
          <w:color w:val="auto"/>
        </w:rPr>
        <w:t>epean</w:t>
      </w:r>
      <w:r w:rsidR="00346B45" w:rsidRPr="00B3716C">
        <w:rPr>
          <w:color w:val="auto"/>
        </w:rPr>
        <w:t>, aurreko bost urtekoan gertaturiko igoerari itzulia emanez</w:t>
      </w:r>
      <w:r w:rsidR="00CA2E8A" w:rsidRPr="00B3716C">
        <w:rPr>
          <w:color w:val="auto"/>
        </w:rPr>
        <w:t>; eta, hala, duela</w:t>
      </w:r>
      <w:r w:rsidR="00346B45" w:rsidRPr="00B3716C">
        <w:rPr>
          <w:color w:val="auto"/>
        </w:rPr>
        <w:t xml:space="preserve"> </w:t>
      </w:r>
      <w:r w:rsidR="00EE479F" w:rsidRPr="00B3716C">
        <w:rPr>
          <w:color w:val="auto"/>
        </w:rPr>
        <w:t>10 urteko erabilerara itzuli da</w:t>
      </w:r>
      <w:r w:rsidR="00346B45" w:rsidRPr="00B3716C">
        <w:rPr>
          <w:color w:val="auto"/>
        </w:rPr>
        <w:t>.</w:t>
      </w:r>
      <w:r w:rsidR="0007626D" w:rsidRPr="00B3716C">
        <w:rPr>
          <w:color w:val="auto"/>
        </w:rPr>
        <w:t xml:space="preserve"> </w:t>
      </w:r>
      <w:r w:rsidR="00346B45" w:rsidRPr="00B3716C">
        <w:rPr>
          <w:color w:val="auto"/>
        </w:rPr>
        <w:t>Hogei urteko bilakaerari erreparatuta</w:t>
      </w:r>
      <w:r w:rsidR="0007626D" w:rsidRPr="00B3716C">
        <w:rPr>
          <w:color w:val="auto"/>
        </w:rPr>
        <w:t xml:space="preserve"> (2001-2021)</w:t>
      </w:r>
      <w:r w:rsidR="00EE479F" w:rsidRPr="00B3716C">
        <w:rPr>
          <w:color w:val="auto"/>
        </w:rPr>
        <w:t xml:space="preserve"> esan behar da</w:t>
      </w:r>
      <w:r w:rsidR="00346B45" w:rsidRPr="00B3716C">
        <w:rPr>
          <w:color w:val="auto"/>
        </w:rPr>
        <w:t xml:space="preserve"> ia hamar puntu jaitsi</w:t>
      </w:r>
      <w:r w:rsidR="00EE479F" w:rsidRPr="00B3716C">
        <w:rPr>
          <w:color w:val="auto"/>
        </w:rPr>
        <w:t xml:space="preserve">era izan duela </w:t>
      </w:r>
      <w:r w:rsidR="00346B45" w:rsidRPr="00B3716C">
        <w:rPr>
          <w:color w:val="auto"/>
        </w:rPr>
        <w:t>euskararen erabilera</w:t>
      </w:r>
      <w:r w:rsidR="00EE479F" w:rsidRPr="00B3716C">
        <w:rPr>
          <w:color w:val="auto"/>
        </w:rPr>
        <w:t>k</w:t>
      </w:r>
      <w:r w:rsidR="00346B45" w:rsidRPr="00B3716C">
        <w:rPr>
          <w:color w:val="auto"/>
        </w:rPr>
        <w:t xml:space="preserve"> Oiartzunen.</w:t>
      </w:r>
    </w:p>
    <w:p w:rsidR="0000290E" w:rsidRPr="00B3716C" w:rsidRDefault="0007626D" w:rsidP="000C5B47">
      <w:pPr>
        <w:pStyle w:val="Zerrenda-paragrafoa"/>
        <w:numPr>
          <w:ilvl w:val="0"/>
          <w:numId w:val="39"/>
        </w:numPr>
        <w:rPr>
          <w:color w:val="auto"/>
        </w:rPr>
      </w:pPr>
      <w:r w:rsidRPr="00B3716C">
        <w:rPr>
          <w:color w:val="auto"/>
        </w:rPr>
        <w:t>I</w:t>
      </w:r>
      <w:r w:rsidR="00A54171" w:rsidRPr="00B3716C">
        <w:rPr>
          <w:color w:val="auto"/>
        </w:rPr>
        <w:t>bilbidee</w:t>
      </w:r>
      <w:r w:rsidRPr="00B3716C">
        <w:rPr>
          <w:color w:val="auto"/>
        </w:rPr>
        <w:t xml:space="preserve">i erreparatuz </w:t>
      </w:r>
      <w:r w:rsidR="000C5B47" w:rsidRPr="00B3716C">
        <w:rPr>
          <w:color w:val="auto"/>
        </w:rPr>
        <w:t>ikusten</w:t>
      </w:r>
      <w:r w:rsidRPr="00B3716C">
        <w:rPr>
          <w:color w:val="auto"/>
        </w:rPr>
        <w:t xml:space="preserve"> da</w:t>
      </w:r>
      <w:r w:rsidR="00A54171" w:rsidRPr="00B3716C">
        <w:rPr>
          <w:color w:val="auto"/>
        </w:rPr>
        <w:t xml:space="preserve"> </w:t>
      </w:r>
      <w:r w:rsidR="00A65B40" w:rsidRPr="00B3716C">
        <w:rPr>
          <w:color w:val="auto"/>
        </w:rPr>
        <w:t>Elizalden eta Iturriotzen</w:t>
      </w:r>
      <w:r w:rsidR="00A54171" w:rsidRPr="00B3716C">
        <w:rPr>
          <w:color w:val="auto"/>
        </w:rPr>
        <w:t xml:space="preserve"> dago</w:t>
      </w:r>
      <w:r w:rsidRPr="00B3716C">
        <w:rPr>
          <w:color w:val="auto"/>
        </w:rPr>
        <w:t>ela</w:t>
      </w:r>
      <w:r w:rsidR="00A54171" w:rsidRPr="00B3716C">
        <w:rPr>
          <w:color w:val="auto"/>
        </w:rPr>
        <w:t xml:space="preserve"> euskararen kale-erabilera handiena; alderantziz, </w:t>
      </w:r>
      <w:r w:rsidR="00A65B40" w:rsidRPr="00B3716C">
        <w:rPr>
          <w:color w:val="auto"/>
        </w:rPr>
        <w:t>Arraguan</w:t>
      </w:r>
      <w:r w:rsidR="00A54171" w:rsidRPr="00B3716C">
        <w:rPr>
          <w:color w:val="auto"/>
        </w:rPr>
        <w:t xml:space="preserve"> txikiena. </w:t>
      </w:r>
      <w:r w:rsidR="000C5B47" w:rsidRPr="00B3716C">
        <w:rPr>
          <w:color w:val="auto"/>
        </w:rPr>
        <w:t xml:space="preserve">Bilakaerari begiratuz nabarmendu behar da </w:t>
      </w:r>
      <w:r w:rsidR="0000290E" w:rsidRPr="00B3716C">
        <w:rPr>
          <w:color w:val="auto"/>
        </w:rPr>
        <w:t xml:space="preserve">Elizalden </w:t>
      </w:r>
      <w:r w:rsidR="000C5B47" w:rsidRPr="00B3716C">
        <w:rPr>
          <w:color w:val="auto"/>
        </w:rPr>
        <w:t xml:space="preserve">neurtutako </w:t>
      </w:r>
      <w:r w:rsidR="0000290E" w:rsidRPr="00B3716C">
        <w:rPr>
          <w:color w:val="auto"/>
        </w:rPr>
        <w:t>goranzko</w:t>
      </w:r>
      <w:r w:rsidR="000C5B47" w:rsidRPr="00B3716C">
        <w:rPr>
          <w:color w:val="auto"/>
        </w:rPr>
        <w:t xml:space="preserve"> joera. Aldiz, </w:t>
      </w:r>
      <w:r w:rsidR="0000290E" w:rsidRPr="00B3716C">
        <w:rPr>
          <w:color w:val="auto"/>
        </w:rPr>
        <w:t xml:space="preserve">Altzibarren eta Ugaldetxon oso pareko balioak neurtu dira </w:t>
      </w:r>
      <w:r w:rsidR="000C5B47" w:rsidRPr="00B3716C">
        <w:rPr>
          <w:color w:val="auto"/>
        </w:rPr>
        <w:t>eta o</w:t>
      </w:r>
      <w:r w:rsidR="0000290E" w:rsidRPr="00B3716C">
        <w:rPr>
          <w:color w:val="auto"/>
        </w:rPr>
        <w:t>so kontuan izateko erabileraren jaitsierak Itzurriotzen</w:t>
      </w:r>
      <w:r w:rsidR="000C5B47" w:rsidRPr="00B3716C">
        <w:rPr>
          <w:color w:val="auto"/>
        </w:rPr>
        <w:t>,</w:t>
      </w:r>
      <w:r w:rsidR="0000290E" w:rsidRPr="00B3716C">
        <w:rPr>
          <w:color w:val="auto"/>
        </w:rPr>
        <w:t xml:space="preserve"> Gurutze/Karrika/Ergoienen eta </w:t>
      </w:r>
      <w:r w:rsidR="00392070">
        <w:rPr>
          <w:color w:val="auto"/>
        </w:rPr>
        <w:t>Arraguan</w:t>
      </w:r>
      <w:r w:rsidR="0000290E" w:rsidRPr="00B3716C">
        <w:rPr>
          <w:color w:val="auto"/>
        </w:rPr>
        <w:t>.</w:t>
      </w:r>
    </w:p>
    <w:p w:rsidR="00A54171" w:rsidRPr="00B3716C" w:rsidRDefault="00A54171" w:rsidP="00A54171">
      <w:pPr>
        <w:pStyle w:val="Zerrenda-paragrafoa"/>
        <w:numPr>
          <w:ilvl w:val="0"/>
          <w:numId w:val="39"/>
        </w:numPr>
        <w:rPr>
          <w:color w:val="auto"/>
        </w:rPr>
      </w:pPr>
      <w:r w:rsidRPr="00B3716C">
        <w:rPr>
          <w:color w:val="auto"/>
        </w:rPr>
        <w:t xml:space="preserve">Emakumezkoek </w:t>
      </w:r>
      <w:r w:rsidR="00CF6837" w:rsidRPr="00B3716C">
        <w:rPr>
          <w:color w:val="auto"/>
        </w:rPr>
        <w:t>eta gizonezkoek antzera egiten dute euskaraz</w:t>
      </w:r>
      <w:r w:rsidRPr="00B3716C">
        <w:rPr>
          <w:color w:val="auto"/>
        </w:rPr>
        <w:t xml:space="preserve"> </w:t>
      </w:r>
      <w:r w:rsidR="000723BF" w:rsidRPr="00B3716C">
        <w:rPr>
          <w:color w:val="auto"/>
        </w:rPr>
        <w:t>Oiartzun</w:t>
      </w:r>
      <w:r w:rsidRPr="00B3716C">
        <w:rPr>
          <w:color w:val="auto"/>
        </w:rPr>
        <w:t>en</w:t>
      </w:r>
      <w:r w:rsidR="0007626D" w:rsidRPr="00B3716C">
        <w:rPr>
          <w:color w:val="auto"/>
        </w:rPr>
        <w:t>, eta datu hori desberdina da udalerri gehienetan gertatzen denarekin,</w:t>
      </w:r>
      <w:r w:rsidR="00D675BA">
        <w:rPr>
          <w:color w:val="auto"/>
        </w:rPr>
        <w:t xml:space="preserve"> izan ere, ohikoa da </w:t>
      </w:r>
      <w:r w:rsidR="00CF6837" w:rsidRPr="00B3716C">
        <w:rPr>
          <w:color w:val="auto"/>
        </w:rPr>
        <w:t>emakumezkoek gizonezkoek baino gehiago egitea</w:t>
      </w:r>
      <w:r w:rsidR="0007626D" w:rsidRPr="00B3716C">
        <w:rPr>
          <w:color w:val="auto"/>
        </w:rPr>
        <w:t>, tarte hori handia ez bada ere.</w:t>
      </w:r>
    </w:p>
    <w:p w:rsidR="0000290E" w:rsidRPr="00B3716C" w:rsidRDefault="00A54171" w:rsidP="000C5B47">
      <w:pPr>
        <w:pStyle w:val="Zerrenda-paragrafoa"/>
        <w:numPr>
          <w:ilvl w:val="0"/>
          <w:numId w:val="40"/>
        </w:numPr>
        <w:rPr>
          <w:color w:val="auto"/>
        </w:rPr>
      </w:pPr>
      <w:r w:rsidRPr="00B3716C">
        <w:rPr>
          <w:color w:val="auto"/>
        </w:rPr>
        <w:t xml:space="preserve">Zenbat eta adin-tarte gazteagoa izan, orduan eta handiagoa da euskararen erabilera, </w:t>
      </w:r>
      <w:r w:rsidR="000723BF" w:rsidRPr="00B3716C">
        <w:rPr>
          <w:color w:val="auto"/>
        </w:rPr>
        <w:t>Oiartzun</w:t>
      </w:r>
      <w:r w:rsidRPr="00B3716C">
        <w:rPr>
          <w:color w:val="auto"/>
        </w:rPr>
        <w:t xml:space="preserve">en. Haurren, gazteen eta heldu gazteen erabilerak batezbestekoaren gainetik kokatzen dira, eta neurri handi batean, euskararen erabileraren sendotzea eragiten dute. </w:t>
      </w:r>
      <w:r w:rsidR="0000290E" w:rsidRPr="00B3716C">
        <w:rPr>
          <w:color w:val="auto"/>
        </w:rPr>
        <w:t>Aldiz, heldu nagusiek eta adinekoek batezbestekotik behera hitz egiten duten euskaraz.</w:t>
      </w:r>
      <w:r w:rsidR="000C5B47" w:rsidRPr="00B3716C">
        <w:rPr>
          <w:color w:val="auto"/>
        </w:rPr>
        <w:t xml:space="preserve"> Halere, </w:t>
      </w:r>
      <w:r w:rsidR="00B3716C" w:rsidRPr="00B3716C">
        <w:rPr>
          <w:color w:val="auto"/>
        </w:rPr>
        <w:t>gertaturiko behera</w:t>
      </w:r>
      <w:r w:rsidR="00D675BA">
        <w:rPr>
          <w:color w:val="auto"/>
        </w:rPr>
        <w:t>kada orokorra</w:t>
      </w:r>
      <w:r w:rsidR="00B3716C" w:rsidRPr="00B3716C">
        <w:rPr>
          <w:color w:val="auto"/>
        </w:rPr>
        <w:t xml:space="preserve"> adin-tarte guztietan isla</w:t>
      </w:r>
      <w:r w:rsidR="0000290E" w:rsidRPr="00B3716C">
        <w:rPr>
          <w:color w:val="auto"/>
        </w:rPr>
        <w:t>t</w:t>
      </w:r>
      <w:r w:rsidR="00B3716C" w:rsidRPr="00B3716C">
        <w:rPr>
          <w:color w:val="auto"/>
        </w:rPr>
        <w:t>zen da</w:t>
      </w:r>
      <w:r w:rsidR="0000290E" w:rsidRPr="00B3716C">
        <w:rPr>
          <w:color w:val="auto"/>
        </w:rPr>
        <w:t>.</w:t>
      </w:r>
      <w:r w:rsidR="00D675BA">
        <w:rPr>
          <w:color w:val="auto"/>
        </w:rPr>
        <w:t xml:space="preserve"> Eta</w:t>
      </w:r>
      <w:r w:rsidR="0000290E" w:rsidRPr="00B3716C">
        <w:rPr>
          <w:color w:val="auto"/>
        </w:rPr>
        <w:t xml:space="preserve"> zalantzarik gabe, nabarmendu behar da gazteen artean behatu den </w:t>
      </w:r>
      <w:r w:rsidR="00B3716C" w:rsidRPr="00B3716C">
        <w:rPr>
          <w:color w:val="auto"/>
        </w:rPr>
        <w:t>jaitsiera</w:t>
      </w:r>
      <w:r w:rsidR="0000290E" w:rsidRPr="00B3716C">
        <w:rPr>
          <w:color w:val="auto"/>
        </w:rPr>
        <w:t>.</w:t>
      </w:r>
    </w:p>
    <w:p w:rsidR="00D675BA" w:rsidRDefault="00A54171" w:rsidP="00B3716C">
      <w:pPr>
        <w:pStyle w:val="Zerrenda-paragrafoa"/>
        <w:numPr>
          <w:ilvl w:val="0"/>
          <w:numId w:val="40"/>
        </w:numPr>
        <w:rPr>
          <w:color w:val="auto"/>
        </w:rPr>
      </w:pPr>
      <w:r w:rsidRPr="00B3716C">
        <w:rPr>
          <w:color w:val="auto"/>
        </w:rPr>
        <w:t xml:space="preserve">Adin berekoen arteko elkarrizketetan azaleratu da, bestalde, orain artean agerian ez zegoen informazio interesgarria. Izan ere, haurrek eta gazteek gehiago egiten dute euskaraz euren artean daudenean adin desberdinetako biztanleekin osatutako taldeetan daudenean baino. Fenomeno horrek erakusten du haurrek eta gazteek duten euskararenganako </w:t>
      </w:r>
      <w:r w:rsidR="0000290E" w:rsidRPr="00B3716C">
        <w:rPr>
          <w:color w:val="auto"/>
        </w:rPr>
        <w:t>berezko joera</w:t>
      </w:r>
      <w:r w:rsidRPr="00B3716C">
        <w:rPr>
          <w:color w:val="auto"/>
        </w:rPr>
        <w:t>, kanpoko eraginik gabe euskara</w:t>
      </w:r>
      <w:r w:rsidR="00D675BA">
        <w:rPr>
          <w:color w:val="auto"/>
        </w:rPr>
        <w:t>z gehiago egitera</w:t>
      </w:r>
      <w:r w:rsidRPr="00B3716C">
        <w:rPr>
          <w:color w:val="auto"/>
        </w:rPr>
        <w:t xml:space="preserve"> jotzen dutelako. </w:t>
      </w:r>
      <w:r w:rsidR="00B3716C" w:rsidRPr="00B3716C">
        <w:rPr>
          <w:color w:val="auto"/>
        </w:rPr>
        <w:t>Halere, azken bost urteko datuei erreparatuz, gazteen arteko erabilerak izan du jaitsiera nabarmenena</w:t>
      </w:r>
      <w:r w:rsidR="00D675BA">
        <w:rPr>
          <w:color w:val="auto"/>
        </w:rPr>
        <w:t xml:space="preserve"> eta h</w:t>
      </w:r>
      <w:r w:rsidR="00B3716C" w:rsidRPr="00B3716C">
        <w:rPr>
          <w:color w:val="auto"/>
        </w:rPr>
        <w:t xml:space="preserve">aurrek, aldiz, </w:t>
      </w:r>
      <w:r w:rsidR="00D675BA">
        <w:rPr>
          <w:color w:val="auto"/>
        </w:rPr>
        <w:t xml:space="preserve">zertxobait </w:t>
      </w:r>
      <w:r w:rsidR="00B3716C" w:rsidRPr="00B3716C">
        <w:rPr>
          <w:color w:val="auto"/>
        </w:rPr>
        <w:t>gora</w:t>
      </w:r>
      <w:r w:rsidR="00D675BA">
        <w:rPr>
          <w:color w:val="auto"/>
        </w:rPr>
        <w:t>.</w:t>
      </w:r>
    </w:p>
    <w:p w:rsidR="00A54171" w:rsidRPr="00B3716C" w:rsidRDefault="00D675BA" w:rsidP="00A54171">
      <w:pPr>
        <w:pStyle w:val="Zerrenda-paragrafoa"/>
        <w:numPr>
          <w:ilvl w:val="0"/>
          <w:numId w:val="40"/>
        </w:numPr>
        <w:rPr>
          <w:color w:val="auto"/>
        </w:rPr>
      </w:pPr>
      <w:r>
        <w:rPr>
          <w:color w:val="auto"/>
        </w:rPr>
        <w:t>H</w:t>
      </w:r>
      <w:r w:rsidR="00A54171" w:rsidRPr="00B3716C">
        <w:rPr>
          <w:color w:val="auto"/>
        </w:rPr>
        <w:t xml:space="preserve">aurren presentziak </w:t>
      </w:r>
      <w:r w:rsidRPr="00B3716C">
        <w:rPr>
          <w:color w:val="auto"/>
        </w:rPr>
        <w:t xml:space="preserve">eragina </w:t>
      </w:r>
      <w:r w:rsidR="00A54171" w:rsidRPr="00B3716C">
        <w:rPr>
          <w:color w:val="auto"/>
        </w:rPr>
        <w:t xml:space="preserve">du euskararen erabileran. Euskal Herriko kaleetan pertsona nagusiak euskaraz gehiago aritzen dira haurrak hurbil daudenean, eurak bakarrik daudenean baino. Joera hori orokorra da, eta </w:t>
      </w:r>
      <w:r w:rsidR="000723BF" w:rsidRPr="00B3716C">
        <w:rPr>
          <w:color w:val="auto"/>
        </w:rPr>
        <w:t>Oiartzun</w:t>
      </w:r>
      <w:r w:rsidR="00A54171" w:rsidRPr="00B3716C">
        <w:rPr>
          <w:color w:val="auto"/>
        </w:rPr>
        <w:t>en ere araua hala betetzen da. Badirudi pertsona nagusiek euren harreman horizontaletan gaztelaniarako joera sendoagoa dutela eta haurrekin daudenean errazago baztertzen dutela joera hori: nagusie</w:t>
      </w:r>
      <w:r>
        <w:rPr>
          <w:color w:val="auto"/>
        </w:rPr>
        <w:t>z soilik osatutako</w:t>
      </w:r>
      <w:r w:rsidR="00A54171" w:rsidRPr="00B3716C">
        <w:rPr>
          <w:color w:val="auto"/>
        </w:rPr>
        <w:t xml:space="preserve"> taldeetan entzuten da gutxien euskaraz, eta haurrekin daudenean, aldiz, nabarmen igotzen da euskararen erabilera. Dena den, aipagarria da </w:t>
      </w:r>
      <w:r w:rsidR="000723BF" w:rsidRPr="00B3716C">
        <w:rPr>
          <w:color w:val="auto"/>
        </w:rPr>
        <w:t>Oiartzun</w:t>
      </w:r>
      <w:r w:rsidR="00A54171" w:rsidRPr="00B3716C">
        <w:rPr>
          <w:color w:val="auto"/>
        </w:rPr>
        <w:t xml:space="preserve">go kaleetako euskararen erabilera altuena haurrak euren kabuz ari direnean gertatzea. </w:t>
      </w:r>
    </w:p>
    <w:p w:rsidR="00A54171" w:rsidRPr="00B3716C" w:rsidRDefault="00A54171" w:rsidP="00A54171">
      <w:pPr>
        <w:pStyle w:val="Zerrenda-paragrafoa"/>
        <w:numPr>
          <w:ilvl w:val="0"/>
          <w:numId w:val="40"/>
        </w:numPr>
        <w:rPr>
          <w:color w:val="auto"/>
        </w:rPr>
      </w:pPr>
      <w:r w:rsidRPr="00B3716C">
        <w:rPr>
          <w:color w:val="auto"/>
        </w:rPr>
        <w:t>Datozen urteetako bilakaerari begiratzekoan, garrantzitsua izango da haurren eta gazteen joerei erreparatzea.</w:t>
      </w:r>
      <w:r w:rsidR="003F4463" w:rsidRPr="00B3716C">
        <w:rPr>
          <w:color w:val="auto"/>
        </w:rPr>
        <w:t xml:space="preserve"> Dena den,</w:t>
      </w:r>
      <w:r w:rsidRPr="00B3716C">
        <w:rPr>
          <w:color w:val="auto"/>
        </w:rPr>
        <w:t xml:space="preserve"> </w:t>
      </w:r>
      <w:r w:rsidR="000723BF" w:rsidRPr="00B3716C">
        <w:rPr>
          <w:color w:val="auto"/>
        </w:rPr>
        <w:t>Oiartzun</w:t>
      </w:r>
      <w:r w:rsidRPr="00B3716C">
        <w:rPr>
          <w:color w:val="auto"/>
        </w:rPr>
        <w:t xml:space="preserve">en, datu </w:t>
      </w:r>
      <w:r w:rsidR="003F4463" w:rsidRPr="00B3716C">
        <w:rPr>
          <w:color w:val="auto"/>
        </w:rPr>
        <w:t>ezkorrak</w:t>
      </w:r>
      <w:r w:rsidRPr="00B3716C">
        <w:rPr>
          <w:color w:val="auto"/>
        </w:rPr>
        <w:t xml:space="preserve"> agertu direla esan daiteke, erabilera-datu</w:t>
      </w:r>
      <w:r w:rsidR="003F4463" w:rsidRPr="00B3716C">
        <w:rPr>
          <w:color w:val="auto"/>
        </w:rPr>
        <w:t>ek behera egin baitute. Hala eta guztiz ere,</w:t>
      </w:r>
      <w:r w:rsidR="009A68E2" w:rsidRPr="00B3716C">
        <w:rPr>
          <w:color w:val="auto"/>
        </w:rPr>
        <w:t xml:space="preserve"> </w:t>
      </w:r>
      <w:r w:rsidRPr="00B3716C">
        <w:rPr>
          <w:color w:val="auto"/>
        </w:rPr>
        <w:t>gogoan izan behar da egungo euskal hiztunen profil linguistikoa desberdina dela garai bateko euskaldunen artean ohikoen zen profiletik. Horregatik, kanpo-eraginak tarteko direla ere, zaindu beharrekoak dira haur eta gazte horien hizkuntza-erraztasuna, euskaraz modu lasaian aritzeko aukerak eta euskarazko sozializazioa. Herritar guztiek dute zeregina eginkizun horretan. Euskararen biziberritzearena, ilusioz, erabakimenez, enpatiaz eta inteligentziaz gauzatu beharreko prozesu berritzaile eta eraldatzailea da, bizikidetza zainduz eta gizarte hobe bat eraikitzeko bidean.</w:t>
      </w:r>
    </w:p>
    <w:p w:rsidR="00A54171" w:rsidRPr="00B3716C" w:rsidRDefault="00A54171" w:rsidP="00A265B0">
      <w:pPr>
        <w:spacing w:after="0"/>
        <w:jc w:val="left"/>
        <w:rPr>
          <w:color w:val="auto"/>
          <w:lang w:eastAsia="en-US"/>
        </w:rPr>
      </w:pPr>
    </w:p>
    <w:p w:rsidR="00B42101" w:rsidRPr="00DD6901" w:rsidRDefault="00A265B0" w:rsidP="00A265B0">
      <w:pPr>
        <w:spacing w:after="0"/>
        <w:jc w:val="left"/>
        <w:rPr>
          <w:lang w:eastAsia="en-US"/>
        </w:rPr>
      </w:pPr>
      <w:r>
        <w:rPr>
          <w:lang w:eastAsia="en-US"/>
        </w:rPr>
        <w:br w:type="page"/>
      </w:r>
    </w:p>
    <w:p w:rsidR="00B42101" w:rsidRDefault="00B42101" w:rsidP="00B42101">
      <w:pPr>
        <w:pStyle w:val="1izenburua"/>
        <w:numPr>
          <w:ilvl w:val="0"/>
          <w:numId w:val="1"/>
        </w:numPr>
      </w:pPr>
      <w:bookmarkStart w:id="80" w:name="_Toc97221984"/>
      <w:bookmarkStart w:id="81" w:name="_Toc115776361"/>
      <w:r>
        <w:t>DATU NAGUSIEN LABURPENA</w:t>
      </w:r>
      <w:bookmarkEnd w:id="80"/>
      <w:bookmarkEnd w:id="81"/>
    </w:p>
    <w:tbl>
      <w:tblPr>
        <w:tblW w:w="8364" w:type="dxa"/>
        <w:jc w:val="center"/>
        <w:tblLook w:val="04A0" w:firstRow="1" w:lastRow="0" w:firstColumn="1" w:lastColumn="0" w:noHBand="0" w:noVBand="1"/>
      </w:tblPr>
      <w:tblGrid>
        <w:gridCol w:w="1951"/>
        <w:gridCol w:w="5046"/>
        <w:gridCol w:w="1367"/>
      </w:tblGrid>
      <w:tr w:rsidR="00A265B0" w:rsidRPr="001B42EE" w:rsidTr="00A265B0">
        <w:trPr>
          <w:trHeight w:val="300"/>
          <w:jc w:val="center"/>
        </w:trPr>
        <w:tc>
          <w:tcPr>
            <w:tcW w:w="8364" w:type="dxa"/>
            <w:gridSpan w:val="3"/>
            <w:tcBorders>
              <w:top w:val="nil"/>
              <w:left w:val="nil"/>
              <w:bottom w:val="nil"/>
              <w:right w:val="nil"/>
            </w:tcBorders>
            <w:shd w:val="clear" w:color="auto" w:fill="auto"/>
            <w:noWrap/>
            <w:vAlign w:val="bottom"/>
            <w:hideMark/>
          </w:tcPr>
          <w:p w:rsidR="00A265B0" w:rsidRPr="003A7B18" w:rsidRDefault="00A265B0" w:rsidP="00A265B0">
            <w:pPr>
              <w:spacing w:after="0"/>
              <w:jc w:val="center"/>
              <w:rPr>
                <w:rFonts w:eastAsia="Times New Roman" w:cs="Calibri"/>
                <w:b/>
                <w:color w:val="344991"/>
                <w:sz w:val="28"/>
                <w:szCs w:val="28"/>
                <w:lang w:eastAsia="eu-ES"/>
              </w:rPr>
            </w:pPr>
            <w:r>
              <w:rPr>
                <w:rFonts w:eastAsia="Times New Roman" w:cs="Calibri"/>
                <w:b/>
                <w:color w:val="344991"/>
                <w:sz w:val="28"/>
                <w:szCs w:val="28"/>
                <w:lang w:eastAsia="eu-ES"/>
              </w:rPr>
              <w:t>OIARTZUN</w:t>
            </w:r>
            <w:r w:rsidRPr="003A7B18">
              <w:rPr>
                <w:rFonts w:eastAsia="Times New Roman" w:cs="Calibri"/>
                <w:b/>
                <w:color w:val="344991"/>
                <w:sz w:val="28"/>
                <w:szCs w:val="28"/>
                <w:lang w:eastAsia="eu-ES"/>
              </w:rPr>
              <w:t>, 202</w:t>
            </w:r>
            <w:r>
              <w:rPr>
                <w:rFonts w:eastAsia="Times New Roman" w:cs="Calibri"/>
                <w:b/>
                <w:color w:val="344991"/>
                <w:sz w:val="28"/>
                <w:szCs w:val="28"/>
                <w:lang w:eastAsia="eu-ES"/>
              </w:rPr>
              <w:t>1</w:t>
            </w:r>
          </w:p>
          <w:p w:rsidR="00A265B0" w:rsidRPr="003A7B18" w:rsidRDefault="00A265B0" w:rsidP="00A265B0">
            <w:pPr>
              <w:spacing w:after="0"/>
              <w:jc w:val="center"/>
              <w:rPr>
                <w:rFonts w:eastAsia="Times New Roman" w:cs="Calibri"/>
                <w:b/>
                <w:color w:val="344991"/>
                <w:sz w:val="28"/>
                <w:szCs w:val="28"/>
                <w:lang w:eastAsia="eu-ES"/>
              </w:rPr>
            </w:pPr>
            <w:r w:rsidRPr="003A7B18">
              <w:rPr>
                <w:rFonts w:eastAsia="Times New Roman" w:cs="Calibri"/>
                <w:b/>
                <w:color w:val="344991"/>
                <w:sz w:val="28"/>
                <w:szCs w:val="28"/>
                <w:lang w:eastAsia="eu-ES"/>
              </w:rPr>
              <w:t xml:space="preserve">Hizkuntzen erabileraren kale neurketa </w:t>
            </w:r>
          </w:p>
          <w:p w:rsidR="00A265B0" w:rsidRPr="003A7B18" w:rsidRDefault="00A265B0" w:rsidP="00A265B0">
            <w:pPr>
              <w:jc w:val="center"/>
              <w:rPr>
                <w:rFonts w:eastAsia="Times New Roman" w:cs="Calibri"/>
                <w:b/>
                <w:color w:val="344991"/>
                <w:sz w:val="24"/>
                <w:lang w:eastAsia="eu-ES"/>
              </w:rPr>
            </w:pPr>
            <w:r w:rsidRPr="003A7B18">
              <w:rPr>
                <w:rFonts w:eastAsia="Times New Roman" w:cs="Calibri"/>
                <w:color w:val="344991"/>
                <w:sz w:val="24"/>
                <w:lang w:eastAsia="eu-ES"/>
              </w:rPr>
              <w:t>Datu nagusien laburpena</w:t>
            </w:r>
          </w:p>
        </w:tc>
      </w:tr>
      <w:tr w:rsidR="00A265B0" w:rsidRPr="001B42EE" w:rsidTr="00A265B0">
        <w:trPr>
          <w:trHeight w:val="300"/>
          <w:jc w:val="center"/>
        </w:trPr>
        <w:tc>
          <w:tcPr>
            <w:tcW w:w="1951" w:type="dxa"/>
            <w:vMerge w:val="restart"/>
            <w:tcBorders>
              <w:top w:val="nil"/>
              <w:left w:val="nil"/>
              <w:bottom w:val="nil"/>
              <w:right w:val="nil"/>
            </w:tcBorders>
            <w:shd w:val="clear" w:color="000000" w:fill="344991"/>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r w:rsidRPr="001B42EE">
              <w:rPr>
                <w:rFonts w:eastAsia="Times New Roman" w:cs="Calibri"/>
                <w:b/>
                <w:bCs/>
                <w:color w:val="FFFFFF"/>
                <w:szCs w:val="20"/>
                <w:lang w:eastAsia="eu-ES"/>
              </w:rPr>
              <w:t>Datu orokorrak</w:t>
            </w:r>
          </w:p>
        </w:tc>
        <w:tc>
          <w:tcPr>
            <w:tcW w:w="5046" w:type="dxa"/>
            <w:tcBorders>
              <w:top w:val="nil"/>
              <w:left w:val="nil"/>
              <w:bottom w:val="nil"/>
              <w:right w:val="nil"/>
            </w:tcBorders>
            <w:shd w:val="clear" w:color="auto" w:fill="D0D7EE" w:themeFill="text1"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Euskaraz</w:t>
            </w:r>
          </w:p>
        </w:tc>
        <w:tc>
          <w:tcPr>
            <w:tcW w:w="1367" w:type="dxa"/>
            <w:tcBorders>
              <w:top w:val="nil"/>
              <w:left w:val="nil"/>
              <w:bottom w:val="nil"/>
              <w:right w:val="nil"/>
            </w:tcBorders>
            <w:shd w:val="clear" w:color="auto" w:fill="D0D7EE" w:themeFill="text1" w:themeFillTint="33"/>
          </w:tcPr>
          <w:p w:rsidR="00A265B0" w:rsidRPr="00814EA4" w:rsidRDefault="00A95B04"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53,3</w:t>
            </w:r>
          </w:p>
        </w:tc>
      </w:tr>
      <w:tr w:rsidR="00A265B0" w:rsidRPr="001B42EE" w:rsidTr="00A265B0">
        <w:trPr>
          <w:trHeight w:val="300"/>
          <w:jc w:val="center"/>
        </w:trPr>
        <w:tc>
          <w:tcPr>
            <w:tcW w:w="1951" w:type="dxa"/>
            <w:vMerge/>
            <w:tcBorders>
              <w:top w:val="nil"/>
              <w:left w:val="nil"/>
              <w:bottom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0D7EE" w:themeFill="text1"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Gaztelaniaz</w:t>
            </w:r>
          </w:p>
        </w:tc>
        <w:tc>
          <w:tcPr>
            <w:tcW w:w="1367" w:type="dxa"/>
            <w:tcBorders>
              <w:top w:val="nil"/>
              <w:left w:val="nil"/>
              <w:bottom w:val="nil"/>
              <w:right w:val="nil"/>
            </w:tcBorders>
            <w:shd w:val="clear" w:color="auto" w:fill="D0D7EE" w:themeFill="text1" w:themeFillTint="33"/>
          </w:tcPr>
          <w:p w:rsidR="00A265B0" w:rsidRPr="00814EA4" w:rsidRDefault="00A265B0" w:rsidP="00A265B0">
            <w:pPr>
              <w:spacing w:before="40" w:after="40"/>
              <w:jc w:val="center"/>
              <w:rPr>
                <w:rFonts w:eastAsia="Times New Roman" w:cs="Calibri"/>
                <w:bCs/>
                <w:color w:val="auto"/>
                <w:szCs w:val="20"/>
                <w:lang w:eastAsia="eu-ES"/>
              </w:rPr>
            </w:pPr>
            <w:r w:rsidRPr="00814EA4">
              <w:rPr>
                <w:rFonts w:eastAsia="Times New Roman" w:cs="Calibri"/>
                <w:bCs/>
                <w:color w:val="auto"/>
                <w:szCs w:val="20"/>
                <w:lang w:eastAsia="eu-ES"/>
              </w:rPr>
              <w:t>%</w:t>
            </w:r>
            <w:r w:rsidR="00A95B04">
              <w:t> 46,1</w:t>
            </w:r>
          </w:p>
        </w:tc>
      </w:tr>
      <w:tr w:rsidR="00A265B0" w:rsidRPr="001B42EE" w:rsidTr="00A265B0">
        <w:trPr>
          <w:trHeight w:val="300"/>
          <w:jc w:val="center"/>
        </w:trPr>
        <w:tc>
          <w:tcPr>
            <w:tcW w:w="1951" w:type="dxa"/>
            <w:vMerge/>
            <w:tcBorders>
              <w:top w:val="nil"/>
              <w:left w:val="nil"/>
              <w:bottom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0D7EE" w:themeFill="text1" w:themeFillTint="33"/>
            <w:vAlign w:val="center"/>
            <w:hideMark/>
          </w:tcPr>
          <w:p w:rsidR="00A265B0" w:rsidRDefault="00A265B0" w:rsidP="00A265B0">
            <w:pPr>
              <w:spacing w:before="40" w:after="40"/>
              <w:jc w:val="left"/>
              <w:rPr>
                <w:rFonts w:eastAsia="Times New Roman" w:cs="Calibri"/>
                <w:bCs/>
                <w:color w:val="auto"/>
                <w:szCs w:val="20"/>
                <w:lang w:eastAsia="eu-ES"/>
              </w:rPr>
            </w:pPr>
            <w:r>
              <w:rPr>
                <w:rFonts w:eastAsia="Times New Roman" w:cs="Calibri"/>
                <w:bCs/>
                <w:color w:val="auto"/>
                <w:szCs w:val="20"/>
                <w:lang w:eastAsia="eu-ES"/>
              </w:rPr>
              <w:t>Frantsesez</w:t>
            </w:r>
          </w:p>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Beste hizkuntzatan</w:t>
            </w:r>
          </w:p>
        </w:tc>
        <w:tc>
          <w:tcPr>
            <w:tcW w:w="1367" w:type="dxa"/>
            <w:tcBorders>
              <w:top w:val="nil"/>
              <w:left w:val="nil"/>
              <w:bottom w:val="nil"/>
              <w:right w:val="nil"/>
            </w:tcBorders>
            <w:shd w:val="clear" w:color="auto" w:fill="D0D7EE" w:themeFill="text1" w:themeFillTint="33"/>
          </w:tcPr>
          <w:p w:rsidR="00A265B0" w:rsidRDefault="00A95B04"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0,1</w:t>
            </w:r>
          </w:p>
          <w:p w:rsidR="00A265B0" w:rsidRPr="00814EA4" w:rsidRDefault="00A95B04"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0,6</w:t>
            </w:r>
          </w:p>
        </w:tc>
      </w:tr>
      <w:tr w:rsidR="00A265B0" w:rsidRPr="001B42EE" w:rsidTr="00A265B0">
        <w:trPr>
          <w:trHeight w:val="300"/>
          <w:jc w:val="center"/>
        </w:trPr>
        <w:tc>
          <w:tcPr>
            <w:tcW w:w="1951" w:type="dxa"/>
            <w:vMerge/>
            <w:tcBorders>
              <w:top w:val="nil"/>
              <w:left w:val="nil"/>
              <w:bottom w:val="nil"/>
              <w:right w:val="nil"/>
            </w:tcBorders>
            <w:vAlign w:val="center"/>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0D7EE" w:themeFill="text1" w:themeFillTint="33"/>
            <w:vAlign w:val="center"/>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Euskararen erabileraren bilakaera (</w:t>
            </w:r>
            <w:r>
              <w:rPr>
                <w:rFonts w:eastAsia="Times New Roman" w:cs="Calibri"/>
                <w:bCs/>
                <w:color w:val="auto"/>
                <w:szCs w:val="20"/>
                <w:lang w:eastAsia="eu-ES"/>
              </w:rPr>
              <w:t>2016</w:t>
            </w:r>
            <w:r w:rsidRPr="001B42EE">
              <w:rPr>
                <w:rFonts w:eastAsia="Times New Roman" w:cs="Calibri"/>
                <w:bCs/>
                <w:color w:val="auto"/>
                <w:szCs w:val="20"/>
                <w:lang w:eastAsia="eu-ES"/>
              </w:rPr>
              <w:t>-202</w:t>
            </w:r>
            <w:r>
              <w:rPr>
                <w:rFonts w:eastAsia="Times New Roman" w:cs="Calibri"/>
                <w:bCs/>
                <w:color w:val="auto"/>
                <w:szCs w:val="20"/>
                <w:lang w:eastAsia="eu-ES"/>
              </w:rPr>
              <w:t>1</w:t>
            </w:r>
            <w:r w:rsidRPr="001B42EE">
              <w:rPr>
                <w:rFonts w:eastAsia="Times New Roman" w:cs="Calibri"/>
                <w:bCs/>
                <w:color w:val="auto"/>
                <w:szCs w:val="20"/>
                <w:lang w:eastAsia="eu-ES"/>
              </w:rPr>
              <w:t>)</w:t>
            </w:r>
          </w:p>
        </w:tc>
        <w:tc>
          <w:tcPr>
            <w:tcW w:w="1367" w:type="dxa"/>
            <w:tcBorders>
              <w:top w:val="nil"/>
              <w:left w:val="nil"/>
              <w:bottom w:val="nil"/>
              <w:right w:val="nil"/>
            </w:tcBorders>
            <w:shd w:val="clear" w:color="auto" w:fill="D0D7EE" w:themeFill="text1" w:themeFillTint="33"/>
          </w:tcPr>
          <w:p w:rsidR="00A265B0" w:rsidRPr="00814EA4" w:rsidRDefault="008C4699"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-5,5</w:t>
            </w:r>
          </w:p>
        </w:tc>
      </w:tr>
      <w:tr w:rsidR="00A265B0" w:rsidRPr="001B42EE" w:rsidTr="00A265B0">
        <w:trPr>
          <w:trHeight w:val="300"/>
          <w:jc w:val="center"/>
        </w:trPr>
        <w:tc>
          <w:tcPr>
            <w:tcW w:w="1951" w:type="dxa"/>
            <w:vMerge/>
            <w:tcBorders>
              <w:top w:val="nil"/>
              <w:left w:val="nil"/>
              <w:bottom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0D7EE" w:themeFill="text1" w:themeFillTint="33"/>
            <w:vAlign w:val="center"/>
            <w:hideMark/>
          </w:tcPr>
          <w:p w:rsidR="00A265B0" w:rsidRPr="001B42EE" w:rsidRDefault="00A265B0" w:rsidP="008C4699">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Euskararen erabileraren bilakaera (</w:t>
            </w:r>
            <w:r>
              <w:rPr>
                <w:rFonts w:eastAsia="Times New Roman" w:cs="Calibri"/>
                <w:bCs/>
                <w:color w:val="auto"/>
                <w:szCs w:val="20"/>
                <w:lang w:eastAsia="eu-ES"/>
              </w:rPr>
              <w:t>20</w:t>
            </w:r>
            <w:r w:rsidR="008C4699">
              <w:rPr>
                <w:rFonts w:eastAsia="Times New Roman" w:cs="Calibri"/>
                <w:bCs/>
                <w:color w:val="auto"/>
                <w:szCs w:val="20"/>
                <w:lang w:eastAsia="eu-ES"/>
              </w:rPr>
              <w:t>01</w:t>
            </w:r>
            <w:r w:rsidRPr="001B42EE">
              <w:rPr>
                <w:rFonts w:eastAsia="Times New Roman" w:cs="Calibri"/>
                <w:bCs/>
                <w:color w:val="auto"/>
                <w:szCs w:val="20"/>
                <w:lang w:eastAsia="eu-ES"/>
              </w:rPr>
              <w:t>-202</w:t>
            </w:r>
            <w:r>
              <w:rPr>
                <w:rFonts w:eastAsia="Times New Roman" w:cs="Calibri"/>
                <w:bCs/>
                <w:color w:val="auto"/>
                <w:szCs w:val="20"/>
                <w:lang w:eastAsia="eu-ES"/>
              </w:rPr>
              <w:t>1</w:t>
            </w:r>
            <w:r w:rsidRPr="001B42EE">
              <w:rPr>
                <w:rFonts w:eastAsia="Times New Roman" w:cs="Calibri"/>
                <w:bCs/>
                <w:color w:val="auto"/>
                <w:szCs w:val="20"/>
                <w:lang w:eastAsia="eu-ES"/>
              </w:rPr>
              <w:t>)</w:t>
            </w:r>
          </w:p>
        </w:tc>
        <w:tc>
          <w:tcPr>
            <w:tcW w:w="1367" w:type="dxa"/>
            <w:tcBorders>
              <w:top w:val="nil"/>
              <w:left w:val="nil"/>
              <w:bottom w:val="nil"/>
              <w:right w:val="nil"/>
            </w:tcBorders>
            <w:shd w:val="clear" w:color="auto" w:fill="D0D7EE" w:themeFill="text1" w:themeFillTint="33"/>
          </w:tcPr>
          <w:p w:rsidR="00A265B0" w:rsidRPr="00814EA4" w:rsidRDefault="008C4699"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-9,5</w:t>
            </w:r>
          </w:p>
        </w:tc>
      </w:tr>
      <w:tr w:rsidR="00435A90" w:rsidRPr="001B42EE" w:rsidTr="00A265B0">
        <w:trPr>
          <w:trHeight w:val="300"/>
          <w:jc w:val="center"/>
        </w:trPr>
        <w:tc>
          <w:tcPr>
            <w:tcW w:w="1951" w:type="dxa"/>
            <w:vMerge w:val="restart"/>
            <w:tcBorders>
              <w:top w:val="nil"/>
              <w:left w:val="nil"/>
              <w:right w:val="nil"/>
            </w:tcBorders>
            <w:shd w:val="clear" w:color="auto" w:fill="54ABA7" w:themeFill="accent2"/>
            <w:vAlign w:val="center"/>
          </w:tcPr>
          <w:p w:rsidR="00435A90" w:rsidRPr="001B42EE" w:rsidRDefault="00435A90" w:rsidP="00A265B0">
            <w:pPr>
              <w:spacing w:before="40" w:after="40"/>
              <w:ind w:left="176" w:right="187"/>
              <w:jc w:val="left"/>
              <w:rPr>
                <w:rFonts w:eastAsia="Times New Roman" w:cs="Calibri"/>
                <w:b/>
                <w:bCs/>
                <w:color w:val="FFFFFF"/>
                <w:szCs w:val="20"/>
                <w:lang w:eastAsia="eu-ES"/>
              </w:rPr>
            </w:pPr>
            <w:r>
              <w:rPr>
                <w:rFonts w:eastAsia="Times New Roman" w:cs="Calibri"/>
                <w:b/>
                <w:bCs/>
                <w:color w:val="FFFFFF"/>
                <w:szCs w:val="20"/>
                <w:lang w:eastAsia="eu-ES"/>
              </w:rPr>
              <w:t>ibilbideak</w:t>
            </w:r>
          </w:p>
        </w:tc>
        <w:tc>
          <w:tcPr>
            <w:tcW w:w="5046" w:type="dxa"/>
            <w:tcBorders>
              <w:top w:val="nil"/>
              <w:left w:val="nil"/>
              <w:bottom w:val="nil"/>
              <w:right w:val="nil"/>
            </w:tcBorders>
            <w:shd w:val="clear" w:color="auto" w:fill="DCEEED" w:themeFill="accent2" w:themeFillTint="33"/>
            <w:vAlign w:val="center"/>
          </w:tcPr>
          <w:p w:rsidR="00435A90" w:rsidRPr="00500510" w:rsidRDefault="00435A90" w:rsidP="00A265B0">
            <w:pPr>
              <w:pStyle w:val="Zerrenda-paragrafoa"/>
              <w:numPr>
                <w:ilvl w:val="0"/>
                <w:numId w:val="37"/>
              </w:numPr>
              <w:spacing w:before="40" w:after="40"/>
              <w:contextualSpacing/>
              <w:jc w:val="left"/>
              <w:rPr>
                <w:rFonts w:eastAsia="Times New Roman" w:cs="Calibri"/>
                <w:bCs/>
                <w:color w:val="auto"/>
                <w:szCs w:val="20"/>
                <w:lang w:eastAsia="eu-ES"/>
              </w:rPr>
            </w:pPr>
            <w:r>
              <w:rPr>
                <w:rFonts w:eastAsia="Times New Roman" w:cs="Calibri"/>
                <w:bCs/>
                <w:color w:val="auto"/>
                <w:szCs w:val="20"/>
                <w:lang w:eastAsia="eu-ES"/>
              </w:rPr>
              <w:t>Ugaldetxo</w:t>
            </w:r>
          </w:p>
        </w:tc>
        <w:tc>
          <w:tcPr>
            <w:tcW w:w="1367" w:type="dxa"/>
            <w:tcBorders>
              <w:top w:val="nil"/>
              <w:left w:val="nil"/>
              <w:bottom w:val="nil"/>
              <w:right w:val="nil"/>
            </w:tcBorders>
            <w:shd w:val="clear" w:color="auto" w:fill="DCEEED" w:themeFill="accent2" w:themeFillTint="33"/>
          </w:tcPr>
          <w:p w:rsidR="00435A90" w:rsidRPr="00814EA4" w:rsidRDefault="00435A90" w:rsidP="00C52871">
            <w:pPr>
              <w:spacing w:before="40" w:after="40"/>
              <w:jc w:val="center"/>
              <w:rPr>
                <w:rFonts w:eastAsia="Times New Roman" w:cs="Calibri"/>
                <w:bCs/>
                <w:color w:val="auto"/>
                <w:szCs w:val="20"/>
                <w:lang w:eastAsia="eu-ES"/>
              </w:rPr>
            </w:pPr>
            <w:r w:rsidRPr="00814EA4">
              <w:rPr>
                <w:rFonts w:eastAsia="Times New Roman" w:cs="Calibri"/>
                <w:bCs/>
                <w:color w:val="auto"/>
                <w:szCs w:val="20"/>
                <w:lang w:eastAsia="eu-ES"/>
              </w:rPr>
              <w:t>%</w:t>
            </w:r>
            <w:r w:rsidR="00C52871">
              <w:t> 49,0</w:t>
            </w:r>
          </w:p>
        </w:tc>
      </w:tr>
      <w:tr w:rsidR="00435A90" w:rsidRPr="001B42EE" w:rsidTr="00A265B0">
        <w:trPr>
          <w:trHeight w:val="300"/>
          <w:jc w:val="center"/>
        </w:trPr>
        <w:tc>
          <w:tcPr>
            <w:tcW w:w="1951" w:type="dxa"/>
            <w:vMerge/>
            <w:tcBorders>
              <w:left w:val="nil"/>
              <w:right w:val="nil"/>
            </w:tcBorders>
            <w:shd w:val="clear" w:color="auto" w:fill="54ABA7" w:themeFill="accent2"/>
            <w:vAlign w:val="center"/>
          </w:tcPr>
          <w:p w:rsidR="00435A90" w:rsidRPr="001B42EE" w:rsidRDefault="00435A9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CEEED" w:themeFill="accent2" w:themeFillTint="33"/>
            <w:vAlign w:val="center"/>
          </w:tcPr>
          <w:p w:rsidR="00435A90" w:rsidRPr="00500510" w:rsidRDefault="00435A90" w:rsidP="00A265B0">
            <w:pPr>
              <w:pStyle w:val="Zerrenda-paragrafoa"/>
              <w:numPr>
                <w:ilvl w:val="0"/>
                <w:numId w:val="37"/>
              </w:numPr>
              <w:spacing w:before="40" w:after="40"/>
              <w:contextualSpacing/>
              <w:jc w:val="left"/>
              <w:rPr>
                <w:rFonts w:eastAsia="Times New Roman" w:cs="Calibri"/>
                <w:bCs/>
                <w:color w:val="auto"/>
                <w:szCs w:val="20"/>
                <w:lang w:eastAsia="eu-ES"/>
              </w:rPr>
            </w:pPr>
            <w:r>
              <w:rPr>
                <w:rFonts w:eastAsia="Times New Roman" w:cs="Calibri"/>
                <w:bCs/>
                <w:color w:val="auto"/>
                <w:szCs w:val="20"/>
                <w:lang w:eastAsia="eu-ES"/>
              </w:rPr>
              <w:t>Iturriotz</w:t>
            </w:r>
          </w:p>
        </w:tc>
        <w:tc>
          <w:tcPr>
            <w:tcW w:w="1367" w:type="dxa"/>
            <w:tcBorders>
              <w:top w:val="nil"/>
              <w:left w:val="nil"/>
              <w:bottom w:val="nil"/>
              <w:right w:val="nil"/>
            </w:tcBorders>
            <w:shd w:val="clear" w:color="auto" w:fill="DCEEED" w:themeFill="accent2" w:themeFillTint="33"/>
          </w:tcPr>
          <w:p w:rsidR="00435A90" w:rsidRPr="00814EA4" w:rsidRDefault="00435A90" w:rsidP="00A265B0">
            <w:pPr>
              <w:spacing w:before="40" w:after="40"/>
              <w:jc w:val="center"/>
              <w:rPr>
                <w:rFonts w:eastAsia="Times New Roman" w:cs="Calibri"/>
                <w:bCs/>
                <w:color w:val="auto"/>
                <w:szCs w:val="20"/>
                <w:lang w:eastAsia="eu-ES"/>
              </w:rPr>
            </w:pPr>
            <w:r w:rsidRPr="00814EA4">
              <w:rPr>
                <w:rFonts w:eastAsia="Times New Roman" w:cs="Calibri"/>
                <w:bCs/>
                <w:color w:val="auto"/>
                <w:szCs w:val="20"/>
                <w:lang w:eastAsia="eu-ES"/>
              </w:rPr>
              <w:t>%</w:t>
            </w:r>
            <w:r w:rsidR="00C52871">
              <w:t> 65,6</w:t>
            </w:r>
          </w:p>
        </w:tc>
      </w:tr>
      <w:tr w:rsidR="00435A90" w:rsidRPr="001B42EE" w:rsidTr="00A265B0">
        <w:trPr>
          <w:trHeight w:val="300"/>
          <w:jc w:val="center"/>
        </w:trPr>
        <w:tc>
          <w:tcPr>
            <w:tcW w:w="1951" w:type="dxa"/>
            <w:vMerge/>
            <w:tcBorders>
              <w:left w:val="nil"/>
              <w:right w:val="nil"/>
            </w:tcBorders>
            <w:shd w:val="clear" w:color="auto" w:fill="54ABA7" w:themeFill="accent2"/>
            <w:vAlign w:val="center"/>
          </w:tcPr>
          <w:p w:rsidR="00435A90" w:rsidRPr="001B42EE" w:rsidRDefault="00435A9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CEEED" w:themeFill="accent2" w:themeFillTint="33"/>
            <w:vAlign w:val="center"/>
          </w:tcPr>
          <w:p w:rsidR="00435A90" w:rsidRPr="00500510" w:rsidRDefault="00435A90" w:rsidP="00A265B0">
            <w:pPr>
              <w:pStyle w:val="Zerrenda-paragrafoa"/>
              <w:numPr>
                <w:ilvl w:val="0"/>
                <w:numId w:val="37"/>
              </w:numPr>
              <w:spacing w:before="40" w:after="40"/>
              <w:contextualSpacing/>
              <w:jc w:val="left"/>
              <w:rPr>
                <w:rFonts w:eastAsia="Times New Roman" w:cs="Calibri"/>
                <w:bCs/>
                <w:color w:val="auto"/>
                <w:szCs w:val="20"/>
                <w:lang w:eastAsia="eu-ES"/>
              </w:rPr>
            </w:pPr>
            <w:r>
              <w:rPr>
                <w:rFonts w:eastAsia="Times New Roman" w:cs="Calibri"/>
                <w:bCs/>
                <w:color w:val="auto"/>
                <w:szCs w:val="20"/>
                <w:lang w:eastAsia="eu-ES"/>
              </w:rPr>
              <w:t>Gurutze/Karrika/Ergoien</w:t>
            </w:r>
          </w:p>
        </w:tc>
        <w:tc>
          <w:tcPr>
            <w:tcW w:w="1367" w:type="dxa"/>
            <w:tcBorders>
              <w:top w:val="nil"/>
              <w:left w:val="nil"/>
              <w:bottom w:val="nil"/>
              <w:right w:val="nil"/>
            </w:tcBorders>
            <w:shd w:val="clear" w:color="auto" w:fill="DCEEED" w:themeFill="accent2" w:themeFillTint="33"/>
          </w:tcPr>
          <w:p w:rsidR="00435A90" w:rsidRPr="00814EA4" w:rsidRDefault="00435A90" w:rsidP="00A265B0">
            <w:pPr>
              <w:spacing w:before="40" w:after="40"/>
              <w:jc w:val="center"/>
              <w:rPr>
                <w:rFonts w:eastAsia="Times New Roman" w:cs="Calibri"/>
                <w:bCs/>
                <w:color w:val="auto"/>
                <w:szCs w:val="20"/>
                <w:lang w:eastAsia="eu-ES"/>
              </w:rPr>
            </w:pPr>
            <w:r w:rsidRPr="00814EA4">
              <w:rPr>
                <w:rFonts w:eastAsia="Times New Roman" w:cs="Calibri"/>
                <w:bCs/>
                <w:color w:val="auto"/>
                <w:szCs w:val="20"/>
                <w:lang w:eastAsia="eu-ES"/>
              </w:rPr>
              <w:t>%</w:t>
            </w:r>
            <w:r w:rsidR="00C52871">
              <w:t> 52,6</w:t>
            </w:r>
          </w:p>
        </w:tc>
      </w:tr>
      <w:tr w:rsidR="00435A90" w:rsidRPr="001B42EE" w:rsidTr="00435A90">
        <w:trPr>
          <w:trHeight w:val="300"/>
          <w:jc w:val="center"/>
        </w:trPr>
        <w:tc>
          <w:tcPr>
            <w:tcW w:w="1951" w:type="dxa"/>
            <w:vMerge/>
            <w:tcBorders>
              <w:left w:val="nil"/>
              <w:right w:val="nil"/>
            </w:tcBorders>
            <w:shd w:val="clear" w:color="auto" w:fill="54ABA7" w:themeFill="accent2"/>
            <w:vAlign w:val="center"/>
          </w:tcPr>
          <w:p w:rsidR="00435A90" w:rsidRPr="001B42EE" w:rsidRDefault="00435A9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CEEED" w:themeFill="accent2" w:themeFillTint="33"/>
            <w:vAlign w:val="center"/>
          </w:tcPr>
          <w:p w:rsidR="00435A90" w:rsidRPr="00500510" w:rsidRDefault="00435A90" w:rsidP="00A265B0">
            <w:pPr>
              <w:pStyle w:val="Zerrenda-paragrafoa"/>
              <w:numPr>
                <w:ilvl w:val="0"/>
                <w:numId w:val="37"/>
              </w:numPr>
              <w:spacing w:before="40" w:after="40"/>
              <w:contextualSpacing/>
              <w:jc w:val="left"/>
              <w:rPr>
                <w:rFonts w:eastAsia="Times New Roman" w:cs="Calibri"/>
                <w:bCs/>
                <w:color w:val="auto"/>
                <w:szCs w:val="20"/>
                <w:lang w:eastAsia="eu-ES"/>
              </w:rPr>
            </w:pPr>
            <w:r>
              <w:rPr>
                <w:rFonts w:eastAsia="Times New Roman" w:cs="Calibri"/>
                <w:bCs/>
                <w:color w:val="auto"/>
                <w:szCs w:val="20"/>
                <w:lang w:eastAsia="eu-ES"/>
              </w:rPr>
              <w:t>Elizalde</w:t>
            </w:r>
          </w:p>
        </w:tc>
        <w:tc>
          <w:tcPr>
            <w:tcW w:w="1367" w:type="dxa"/>
            <w:tcBorders>
              <w:top w:val="nil"/>
              <w:left w:val="nil"/>
              <w:bottom w:val="nil"/>
              <w:right w:val="nil"/>
            </w:tcBorders>
            <w:shd w:val="clear" w:color="auto" w:fill="DCEEED" w:themeFill="accent2" w:themeFillTint="33"/>
          </w:tcPr>
          <w:p w:rsidR="00435A90" w:rsidRPr="00814EA4" w:rsidRDefault="00435A90" w:rsidP="00A265B0">
            <w:pPr>
              <w:spacing w:before="40" w:after="40"/>
              <w:jc w:val="center"/>
              <w:rPr>
                <w:rFonts w:eastAsia="Times New Roman" w:cs="Calibri"/>
                <w:bCs/>
                <w:color w:val="auto"/>
                <w:szCs w:val="20"/>
                <w:lang w:eastAsia="eu-ES"/>
              </w:rPr>
            </w:pPr>
            <w:r w:rsidRPr="00814EA4">
              <w:rPr>
                <w:rFonts w:eastAsia="Times New Roman" w:cs="Calibri"/>
                <w:bCs/>
                <w:color w:val="auto"/>
                <w:szCs w:val="20"/>
                <w:lang w:eastAsia="eu-ES"/>
              </w:rPr>
              <w:t>%</w:t>
            </w:r>
            <w:r w:rsidR="00C52871">
              <w:t> 76,7</w:t>
            </w:r>
          </w:p>
        </w:tc>
      </w:tr>
      <w:tr w:rsidR="00435A90" w:rsidRPr="001B42EE" w:rsidTr="00435A90">
        <w:trPr>
          <w:trHeight w:val="300"/>
          <w:jc w:val="center"/>
        </w:trPr>
        <w:tc>
          <w:tcPr>
            <w:tcW w:w="1951" w:type="dxa"/>
            <w:vMerge/>
            <w:tcBorders>
              <w:left w:val="nil"/>
              <w:right w:val="nil"/>
            </w:tcBorders>
            <w:shd w:val="clear" w:color="auto" w:fill="54ABA7" w:themeFill="accent2"/>
            <w:vAlign w:val="center"/>
          </w:tcPr>
          <w:p w:rsidR="00435A90" w:rsidRPr="001B42EE" w:rsidRDefault="00435A9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CEEED" w:themeFill="accent2" w:themeFillTint="33"/>
            <w:vAlign w:val="center"/>
          </w:tcPr>
          <w:p w:rsidR="00435A90" w:rsidRPr="00500510" w:rsidRDefault="00435A90" w:rsidP="00A265B0">
            <w:pPr>
              <w:pStyle w:val="Zerrenda-paragrafoa"/>
              <w:numPr>
                <w:ilvl w:val="0"/>
                <w:numId w:val="37"/>
              </w:numPr>
              <w:spacing w:before="40" w:after="40"/>
              <w:contextualSpacing/>
              <w:jc w:val="left"/>
              <w:rPr>
                <w:rFonts w:eastAsia="Times New Roman" w:cs="Calibri"/>
                <w:bCs/>
                <w:color w:val="auto"/>
                <w:szCs w:val="20"/>
                <w:lang w:eastAsia="eu-ES"/>
              </w:rPr>
            </w:pPr>
            <w:r>
              <w:rPr>
                <w:rFonts w:eastAsia="Times New Roman" w:cs="Calibri"/>
                <w:bCs/>
                <w:color w:val="auto"/>
                <w:szCs w:val="20"/>
                <w:lang w:eastAsia="eu-ES"/>
              </w:rPr>
              <w:t>Arragua</w:t>
            </w:r>
          </w:p>
        </w:tc>
        <w:tc>
          <w:tcPr>
            <w:tcW w:w="1367" w:type="dxa"/>
            <w:tcBorders>
              <w:top w:val="nil"/>
              <w:left w:val="nil"/>
              <w:bottom w:val="nil"/>
              <w:right w:val="nil"/>
            </w:tcBorders>
            <w:shd w:val="clear" w:color="auto" w:fill="DCEEED" w:themeFill="accent2" w:themeFillTint="33"/>
          </w:tcPr>
          <w:p w:rsidR="00435A90" w:rsidRPr="00814EA4" w:rsidRDefault="00C52871"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17,8</w:t>
            </w:r>
          </w:p>
        </w:tc>
      </w:tr>
      <w:tr w:rsidR="00435A90" w:rsidRPr="001B42EE" w:rsidTr="00A265B0">
        <w:trPr>
          <w:trHeight w:val="300"/>
          <w:jc w:val="center"/>
        </w:trPr>
        <w:tc>
          <w:tcPr>
            <w:tcW w:w="1951" w:type="dxa"/>
            <w:vMerge/>
            <w:tcBorders>
              <w:left w:val="nil"/>
              <w:bottom w:val="nil"/>
              <w:right w:val="nil"/>
            </w:tcBorders>
            <w:shd w:val="clear" w:color="auto" w:fill="54ABA7" w:themeFill="accent2"/>
            <w:vAlign w:val="center"/>
          </w:tcPr>
          <w:p w:rsidR="00435A90" w:rsidRPr="001B42EE" w:rsidRDefault="00435A9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DCEEED" w:themeFill="accent2" w:themeFillTint="33"/>
            <w:vAlign w:val="center"/>
          </w:tcPr>
          <w:p w:rsidR="00435A90" w:rsidRPr="00500510" w:rsidRDefault="00435A90" w:rsidP="00A265B0">
            <w:pPr>
              <w:pStyle w:val="Zerrenda-paragrafoa"/>
              <w:numPr>
                <w:ilvl w:val="0"/>
                <w:numId w:val="37"/>
              </w:numPr>
              <w:spacing w:before="40" w:after="40"/>
              <w:contextualSpacing/>
              <w:jc w:val="left"/>
              <w:rPr>
                <w:rFonts w:eastAsia="Times New Roman" w:cs="Calibri"/>
                <w:bCs/>
                <w:color w:val="auto"/>
                <w:szCs w:val="20"/>
                <w:lang w:eastAsia="eu-ES"/>
              </w:rPr>
            </w:pPr>
            <w:r>
              <w:rPr>
                <w:rFonts w:eastAsia="Times New Roman" w:cs="Calibri"/>
                <w:bCs/>
                <w:color w:val="auto"/>
                <w:szCs w:val="20"/>
                <w:lang w:eastAsia="eu-ES"/>
              </w:rPr>
              <w:t>Altzibar</w:t>
            </w:r>
          </w:p>
        </w:tc>
        <w:tc>
          <w:tcPr>
            <w:tcW w:w="1367" w:type="dxa"/>
            <w:tcBorders>
              <w:top w:val="nil"/>
              <w:left w:val="nil"/>
              <w:bottom w:val="nil"/>
              <w:right w:val="nil"/>
            </w:tcBorders>
            <w:shd w:val="clear" w:color="auto" w:fill="DCEEED" w:themeFill="accent2" w:themeFillTint="33"/>
          </w:tcPr>
          <w:p w:rsidR="00435A90" w:rsidRPr="00814EA4" w:rsidRDefault="00C52871"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57,3</w:t>
            </w:r>
          </w:p>
        </w:tc>
      </w:tr>
      <w:tr w:rsidR="00A265B0" w:rsidRPr="001B42EE" w:rsidTr="00A265B0">
        <w:trPr>
          <w:trHeight w:val="300"/>
          <w:jc w:val="center"/>
        </w:trPr>
        <w:tc>
          <w:tcPr>
            <w:tcW w:w="1951" w:type="dxa"/>
            <w:vMerge w:val="restart"/>
            <w:tcBorders>
              <w:top w:val="nil"/>
              <w:left w:val="nil"/>
              <w:bottom w:val="nil"/>
              <w:right w:val="nil"/>
            </w:tcBorders>
            <w:shd w:val="clear" w:color="000000" w:fill="868686"/>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r>
              <w:rPr>
                <w:rFonts w:eastAsia="Times New Roman" w:cs="Calibri"/>
                <w:b/>
                <w:bCs/>
                <w:color w:val="FFFFFF"/>
                <w:szCs w:val="20"/>
                <w:lang w:eastAsia="eu-ES"/>
              </w:rPr>
              <w:t xml:space="preserve">Sexua </w:t>
            </w:r>
          </w:p>
        </w:tc>
        <w:tc>
          <w:tcPr>
            <w:tcW w:w="5046" w:type="dxa"/>
            <w:tcBorders>
              <w:top w:val="nil"/>
              <w:left w:val="nil"/>
              <w:bottom w:val="nil"/>
              <w:right w:val="nil"/>
            </w:tcBorders>
            <w:shd w:val="clear" w:color="auto" w:fill="E6E6E6" w:themeFill="accent3"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Emakumezkoek</w:t>
            </w:r>
          </w:p>
        </w:tc>
        <w:tc>
          <w:tcPr>
            <w:tcW w:w="1367" w:type="dxa"/>
            <w:tcBorders>
              <w:top w:val="nil"/>
              <w:left w:val="nil"/>
              <w:bottom w:val="nil"/>
              <w:right w:val="nil"/>
            </w:tcBorders>
            <w:shd w:val="clear" w:color="auto" w:fill="E6E6E6" w:themeFill="accent3" w:themeFillTint="33"/>
          </w:tcPr>
          <w:p w:rsidR="00A265B0" w:rsidRPr="00814EA4" w:rsidRDefault="00C52871"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53,2</w:t>
            </w:r>
          </w:p>
        </w:tc>
      </w:tr>
      <w:tr w:rsidR="00A265B0" w:rsidRPr="001B42EE" w:rsidTr="00A265B0">
        <w:trPr>
          <w:trHeight w:val="300"/>
          <w:jc w:val="center"/>
        </w:trPr>
        <w:tc>
          <w:tcPr>
            <w:tcW w:w="1951" w:type="dxa"/>
            <w:vMerge/>
            <w:tcBorders>
              <w:top w:val="nil"/>
              <w:left w:val="nil"/>
              <w:bottom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E6E6E6" w:themeFill="accent3"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Gizonezkoek</w:t>
            </w:r>
          </w:p>
        </w:tc>
        <w:tc>
          <w:tcPr>
            <w:tcW w:w="1367" w:type="dxa"/>
            <w:tcBorders>
              <w:top w:val="nil"/>
              <w:left w:val="nil"/>
              <w:bottom w:val="nil"/>
              <w:right w:val="nil"/>
            </w:tcBorders>
            <w:shd w:val="clear" w:color="auto" w:fill="E6E6E6" w:themeFill="accent3" w:themeFillTint="33"/>
          </w:tcPr>
          <w:p w:rsidR="00A265B0" w:rsidRPr="00814EA4" w:rsidRDefault="00C52871"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53,3</w:t>
            </w:r>
          </w:p>
        </w:tc>
      </w:tr>
      <w:tr w:rsidR="00A265B0" w:rsidRPr="001B42EE" w:rsidTr="00A265B0">
        <w:trPr>
          <w:trHeight w:val="300"/>
          <w:jc w:val="center"/>
        </w:trPr>
        <w:tc>
          <w:tcPr>
            <w:tcW w:w="1951" w:type="dxa"/>
            <w:vMerge w:val="restart"/>
            <w:tcBorders>
              <w:top w:val="nil"/>
              <w:left w:val="nil"/>
              <w:right w:val="nil"/>
            </w:tcBorders>
            <w:shd w:val="clear" w:color="000000" w:fill="D06C2E"/>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r w:rsidRPr="001B42EE">
              <w:rPr>
                <w:rFonts w:eastAsia="Times New Roman" w:cs="Calibri"/>
                <w:b/>
                <w:bCs/>
                <w:color w:val="FFFFFF"/>
                <w:szCs w:val="20"/>
                <w:lang w:eastAsia="eu-ES"/>
              </w:rPr>
              <w:t>Adina</w:t>
            </w:r>
          </w:p>
        </w:tc>
        <w:tc>
          <w:tcPr>
            <w:tcW w:w="5046" w:type="dxa"/>
            <w:tcBorders>
              <w:top w:val="nil"/>
              <w:left w:val="nil"/>
              <w:bottom w:val="nil"/>
              <w:right w:val="nil"/>
            </w:tcBorders>
            <w:shd w:val="clear" w:color="auto" w:fill="ECC3AA" w:themeFill="accent4" w:themeFillTint="66"/>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Haurrek</w:t>
            </w:r>
          </w:p>
        </w:tc>
        <w:tc>
          <w:tcPr>
            <w:tcW w:w="1367" w:type="dxa"/>
            <w:tcBorders>
              <w:top w:val="nil"/>
              <w:left w:val="nil"/>
              <w:bottom w:val="nil"/>
              <w:right w:val="nil"/>
            </w:tcBorders>
            <w:shd w:val="clear" w:color="auto" w:fill="ECC3AA" w:themeFill="accent4" w:themeFillTint="66"/>
          </w:tcPr>
          <w:p w:rsidR="00A265B0" w:rsidRPr="00814EA4" w:rsidRDefault="00BB25E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73,8</w:t>
            </w:r>
          </w:p>
        </w:tc>
      </w:tr>
      <w:tr w:rsidR="00A265B0" w:rsidRPr="001B42EE" w:rsidTr="00A265B0">
        <w:trPr>
          <w:trHeight w:val="300"/>
          <w:jc w:val="center"/>
        </w:trPr>
        <w:tc>
          <w:tcPr>
            <w:tcW w:w="1951" w:type="dxa"/>
            <w:vMerge/>
            <w:tcBorders>
              <w:left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ECC3AA" w:themeFill="accent4" w:themeFillTint="66"/>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Gazteek</w:t>
            </w:r>
          </w:p>
        </w:tc>
        <w:tc>
          <w:tcPr>
            <w:tcW w:w="1367" w:type="dxa"/>
            <w:tcBorders>
              <w:top w:val="nil"/>
              <w:left w:val="nil"/>
              <w:bottom w:val="nil"/>
              <w:right w:val="nil"/>
            </w:tcBorders>
            <w:shd w:val="clear" w:color="auto" w:fill="ECC3AA" w:themeFill="accent4" w:themeFillTint="66"/>
          </w:tcPr>
          <w:p w:rsidR="00A265B0" w:rsidRPr="00814EA4" w:rsidRDefault="00BB25E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63,0</w:t>
            </w:r>
          </w:p>
        </w:tc>
      </w:tr>
      <w:tr w:rsidR="00A265B0" w:rsidRPr="001B42EE" w:rsidTr="00A265B0">
        <w:trPr>
          <w:trHeight w:val="300"/>
          <w:jc w:val="center"/>
        </w:trPr>
        <w:tc>
          <w:tcPr>
            <w:tcW w:w="1951" w:type="dxa"/>
            <w:vMerge/>
            <w:tcBorders>
              <w:left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ECC3AA" w:themeFill="accent4" w:themeFillTint="66"/>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Helduek</w:t>
            </w:r>
          </w:p>
        </w:tc>
        <w:tc>
          <w:tcPr>
            <w:tcW w:w="1367" w:type="dxa"/>
            <w:tcBorders>
              <w:top w:val="nil"/>
              <w:left w:val="nil"/>
              <w:bottom w:val="nil"/>
              <w:right w:val="nil"/>
            </w:tcBorders>
            <w:shd w:val="clear" w:color="auto" w:fill="ECC3AA" w:themeFill="accent4" w:themeFillTint="66"/>
          </w:tcPr>
          <w:p w:rsidR="00A265B0" w:rsidRPr="00814EA4" w:rsidRDefault="00BB25E2" w:rsidP="00BB25E2">
            <w:pPr>
              <w:spacing w:before="40" w:after="40"/>
              <w:jc w:val="center"/>
              <w:rPr>
                <w:rFonts w:eastAsia="Times New Roman" w:cs="Calibri"/>
                <w:bCs/>
                <w:color w:val="auto"/>
                <w:szCs w:val="20"/>
                <w:lang w:eastAsia="eu-ES"/>
              </w:rPr>
            </w:pPr>
            <w:r>
              <w:rPr>
                <w:rFonts w:eastAsia="Times New Roman" w:cs="Calibri"/>
                <w:bCs/>
                <w:color w:val="auto"/>
                <w:szCs w:val="20"/>
                <w:lang w:eastAsia="eu-ES"/>
              </w:rPr>
              <w:t>% 44,9</w:t>
            </w:r>
          </w:p>
        </w:tc>
      </w:tr>
      <w:tr w:rsidR="00A265B0" w:rsidRPr="001B42EE" w:rsidTr="00A265B0">
        <w:trPr>
          <w:trHeight w:val="300"/>
          <w:jc w:val="center"/>
        </w:trPr>
        <w:tc>
          <w:tcPr>
            <w:tcW w:w="1951" w:type="dxa"/>
            <w:vMerge/>
            <w:tcBorders>
              <w:left w:val="nil"/>
              <w:right w:val="nil"/>
            </w:tcBorders>
            <w:vAlign w:val="center"/>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ECC3AA" w:themeFill="accent4" w:themeFillTint="66"/>
            <w:vAlign w:val="center"/>
          </w:tcPr>
          <w:p w:rsidR="00A265B0" w:rsidRPr="001B42EE" w:rsidRDefault="00A265B0" w:rsidP="00A265B0">
            <w:pPr>
              <w:spacing w:before="40" w:after="40"/>
              <w:ind w:left="544"/>
              <w:jc w:val="left"/>
              <w:rPr>
                <w:rFonts w:eastAsia="Times New Roman" w:cs="Calibri"/>
                <w:bCs/>
                <w:color w:val="auto"/>
                <w:szCs w:val="20"/>
                <w:lang w:eastAsia="eu-ES"/>
              </w:rPr>
            </w:pPr>
            <w:r>
              <w:rPr>
                <w:rFonts w:eastAsia="Times New Roman" w:cs="Calibri"/>
                <w:bCs/>
                <w:color w:val="auto"/>
                <w:szCs w:val="20"/>
                <w:lang w:eastAsia="eu-ES"/>
              </w:rPr>
              <w:t>Heldu gazteek</w:t>
            </w:r>
          </w:p>
        </w:tc>
        <w:tc>
          <w:tcPr>
            <w:tcW w:w="1367" w:type="dxa"/>
            <w:tcBorders>
              <w:top w:val="nil"/>
              <w:left w:val="nil"/>
              <w:bottom w:val="nil"/>
              <w:right w:val="nil"/>
            </w:tcBorders>
            <w:shd w:val="clear" w:color="auto" w:fill="ECC3AA" w:themeFill="accent4" w:themeFillTint="66"/>
          </w:tcPr>
          <w:p w:rsidR="00A265B0" w:rsidRPr="00814EA4" w:rsidRDefault="00BB25E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57,6</w:t>
            </w:r>
          </w:p>
        </w:tc>
      </w:tr>
      <w:tr w:rsidR="00A265B0" w:rsidRPr="001B42EE" w:rsidTr="00A265B0">
        <w:trPr>
          <w:trHeight w:val="300"/>
          <w:jc w:val="center"/>
        </w:trPr>
        <w:tc>
          <w:tcPr>
            <w:tcW w:w="1951" w:type="dxa"/>
            <w:vMerge/>
            <w:tcBorders>
              <w:left w:val="nil"/>
              <w:right w:val="nil"/>
            </w:tcBorders>
            <w:vAlign w:val="center"/>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ECC3AA" w:themeFill="accent4" w:themeFillTint="66"/>
            <w:vAlign w:val="center"/>
          </w:tcPr>
          <w:p w:rsidR="00A265B0" w:rsidRPr="001B42EE" w:rsidRDefault="00A265B0" w:rsidP="00A265B0">
            <w:pPr>
              <w:spacing w:before="40" w:after="40"/>
              <w:ind w:left="544"/>
              <w:jc w:val="left"/>
              <w:rPr>
                <w:rFonts w:eastAsia="Times New Roman" w:cs="Calibri"/>
                <w:bCs/>
                <w:color w:val="auto"/>
                <w:szCs w:val="20"/>
                <w:lang w:eastAsia="eu-ES"/>
              </w:rPr>
            </w:pPr>
            <w:r>
              <w:rPr>
                <w:rFonts w:eastAsia="Times New Roman" w:cs="Calibri"/>
                <w:bCs/>
                <w:color w:val="auto"/>
                <w:szCs w:val="20"/>
                <w:lang w:eastAsia="eu-ES"/>
              </w:rPr>
              <w:t>Heldu nagusiek</w:t>
            </w:r>
          </w:p>
        </w:tc>
        <w:tc>
          <w:tcPr>
            <w:tcW w:w="1367" w:type="dxa"/>
            <w:tcBorders>
              <w:top w:val="nil"/>
              <w:left w:val="nil"/>
              <w:bottom w:val="nil"/>
              <w:right w:val="nil"/>
            </w:tcBorders>
            <w:shd w:val="clear" w:color="auto" w:fill="ECC3AA" w:themeFill="accent4" w:themeFillTint="66"/>
          </w:tcPr>
          <w:p w:rsidR="00A265B0" w:rsidRPr="00814EA4" w:rsidRDefault="00BB25E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34,6</w:t>
            </w:r>
          </w:p>
        </w:tc>
      </w:tr>
      <w:tr w:rsidR="00A265B0" w:rsidRPr="001B42EE" w:rsidTr="00A265B0">
        <w:trPr>
          <w:trHeight w:val="300"/>
          <w:jc w:val="center"/>
        </w:trPr>
        <w:tc>
          <w:tcPr>
            <w:tcW w:w="1951" w:type="dxa"/>
            <w:vMerge/>
            <w:tcBorders>
              <w:left w:val="nil"/>
              <w:right w:val="nil"/>
            </w:tcBorders>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auto" w:fill="ECC3AA" w:themeFill="accent4" w:themeFillTint="66"/>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Adinekoek</w:t>
            </w:r>
          </w:p>
        </w:tc>
        <w:tc>
          <w:tcPr>
            <w:tcW w:w="1367" w:type="dxa"/>
            <w:tcBorders>
              <w:top w:val="nil"/>
              <w:left w:val="nil"/>
              <w:bottom w:val="nil"/>
              <w:right w:val="nil"/>
            </w:tcBorders>
            <w:shd w:val="clear" w:color="auto" w:fill="ECC3AA" w:themeFill="accent4" w:themeFillTint="66"/>
          </w:tcPr>
          <w:p w:rsidR="00A265B0" w:rsidRPr="00814EA4" w:rsidRDefault="00BB25E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41,9</w:t>
            </w:r>
          </w:p>
        </w:tc>
      </w:tr>
      <w:tr w:rsidR="00A265B0" w:rsidRPr="001B42EE" w:rsidTr="00A265B0">
        <w:trPr>
          <w:trHeight w:val="300"/>
          <w:jc w:val="center"/>
        </w:trPr>
        <w:tc>
          <w:tcPr>
            <w:tcW w:w="1951" w:type="dxa"/>
            <w:vMerge/>
            <w:tcBorders>
              <w:left w:val="nil"/>
              <w:right w:val="nil"/>
            </w:tcBorders>
            <w:shd w:val="clear" w:color="000000" w:fill="D0AA18"/>
            <w:vAlign w:val="center"/>
          </w:tcPr>
          <w:p w:rsidR="00A265B0"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000000" w:fill="F5E1D6"/>
            <w:vAlign w:val="center"/>
          </w:tcPr>
          <w:p w:rsidR="00A265B0" w:rsidRPr="001B42EE" w:rsidRDefault="00A265B0" w:rsidP="00A265B0">
            <w:pPr>
              <w:spacing w:before="40" w:after="40"/>
              <w:jc w:val="left"/>
              <w:rPr>
                <w:rFonts w:eastAsia="Times New Roman" w:cs="Calibri"/>
                <w:bCs/>
                <w:color w:val="auto"/>
                <w:szCs w:val="20"/>
                <w:lang w:eastAsia="eu-ES"/>
              </w:rPr>
            </w:pPr>
            <w:r>
              <w:rPr>
                <w:rFonts w:eastAsia="Times New Roman" w:cs="Calibri"/>
                <w:bCs/>
                <w:color w:val="auto"/>
                <w:szCs w:val="20"/>
                <w:lang w:eastAsia="eu-ES"/>
              </w:rPr>
              <w:t>Haurren artean</w:t>
            </w:r>
          </w:p>
        </w:tc>
        <w:tc>
          <w:tcPr>
            <w:tcW w:w="1367" w:type="dxa"/>
            <w:tcBorders>
              <w:top w:val="nil"/>
              <w:left w:val="nil"/>
              <w:bottom w:val="nil"/>
              <w:right w:val="nil"/>
            </w:tcBorders>
            <w:shd w:val="clear" w:color="000000" w:fill="F5E1D6"/>
          </w:tcPr>
          <w:p w:rsidR="00A265B0" w:rsidRPr="00814EA4" w:rsidRDefault="00974ACC"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76,1</w:t>
            </w:r>
          </w:p>
        </w:tc>
      </w:tr>
      <w:tr w:rsidR="00A265B0" w:rsidRPr="001B42EE" w:rsidTr="00A265B0">
        <w:trPr>
          <w:trHeight w:val="300"/>
          <w:jc w:val="center"/>
        </w:trPr>
        <w:tc>
          <w:tcPr>
            <w:tcW w:w="1951" w:type="dxa"/>
            <w:vMerge/>
            <w:tcBorders>
              <w:left w:val="nil"/>
              <w:right w:val="nil"/>
            </w:tcBorders>
            <w:shd w:val="clear" w:color="000000" w:fill="D0AA18"/>
            <w:vAlign w:val="center"/>
          </w:tcPr>
          <w:p w:rsidR="00A265B0"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000000" w:fill="F5E1D6"/>
            <w:vAlign w:val="center"/>
          </w:tcPr>
          <w:p w:rsidR="00A265B0" w:rsidRPr="001B42EE" w:rsidRDefault="00A265B0" w:rsidP="00A265B0">
            <w:pPr>
              <w:spacing w:before="40" w:after="40"/>
              <w:jc w:val="left"/>
              <w:rPr>
                <w:rFonts w:eastAsia="Times New Roman" w:cs="Calibri"/>
                <w:bCs/>
                <w:color w:val="auto"/>
                <w:szCs w:val="20"/>
                <w:lang w:eastAsia="eu-ES"/>
              </w:rPr>
            </w:pPr>
            <w:r>
              <w:rPr>
                <w:rFonts w:eastAsia="Times New Roman" w:cs="Calibri"/>
                <w:bCs/>
                <w:color w:val="auto"/>
                <w:szCs w:val="20"/>
                <w:lang w:eastAsia="eu-ES"/>
              </w:rPr>
              <w:t>Gazteen artean</w:t>
            </w:r>
          </w:p>
        </w:tc>
        <w:tc>
          <w:tcPr>
            <w:tcW w:w="1367" w:type="dxa"/>
            <w:tcBorders>
              <w:top w:val="nil"/>
              <w:left w:val="nil"/>
              <w:bottom w:val="nil"/>
              <w:right w:val="nil"/>
            </w:tcBorders>
            <w:shd w:val="clear" w:color="000000" w:fill="F5E1D6"/>
          </w:tcPr>
          <w:p w:rsidR="00A265B0" w:rsidRPr="00814EA4" w:rsidRDefault="00974ACC"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67.9</w:t>
            </w:r>
          </w:p>
        </w:tc>
      </w:tr>
      <w:tr w:rsidR="00A265B0" w:rsidRPr="001B42EE" w:rsidTr="00A265B0">
        <w:trPr>
          <w:trHeight w:val="300"/>
          <w:jc w:val="center"/>
        </w:trPr>
        <w:tc>
          <w:tcPr>
            <w:tcW w:w="1951" w:type="dxa"/>
            <w:vMerge/>
            <w:tcBorders>
              <w:left w:val="nil"/>
              <w:right w:val="nil"/>
            </w:tcBorders>
            <w:shd w:val="clear" w:color="000000" w:fill="D0AA18"/>
            <w:vAlign w:val="center"/>
          </w:tcPr>
          <w:p w:rsidR="00A265B0"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000000" w:fill="F5E1D6"/>
            <w:vAlign w:val="center"/>
          </w:tcPr>
          <w:p w:rsidR="00A265B0" w:rsidRPr="001B42EE" w:rsidRDefault="00A265B0" w:rsidP="00A265B0">
            <w:pPr>
              <w:spacing w:before="40" w:after="40"/>
              <w:jc w:val="left"/>
              <w:rPr>
                <w:rFonts w:eastAsia="Times New Roman" w:cs="Calibri"/>
                <w:bCs/>
                <w:color w:val="auto"/>
                <w:szCs w:val="20"/>
                <w:lang w:eastAsia="eu-ES"/>
              </w:rPr>
            </w:pPr>
            <w:r>
              <w:rPr>
                <w:rFonts w:eastAsia="Times New Roman" w:cs="Calibri"/>
                <w:bCs/>
                <w:color w:val="auto"/>
                <w:szCs w:val="20"/>
                <w:lang w:eastAsia="eu-ES"/>
              </w:rPr>
              <w:t>Helduen artean</w:t>
            </w:r>
          </w:p>
        </w:tc>
        <w:tc>
          <w:tcPr>
            <w:tcW w:w="1367" w:type="dxa"/>
            <w:tcBorders>
              <w:top w:val="nil"/>
              <w:left w:val="nil"/>
              <w:bottom w:val="nil"/>
              <w:right w:val="nil"/>
            </w:tcBorders>
            <w:shd w:val="clear" w:color="000000" w:fill="F5E1D6"/>
          </w:tcPr>
          <w:p w:rsidR="00A265B0" w:rsidRPr="00814EA4" w:rsidRDefault="00BB25E2" w:rsidP="00BB25E2">
            <w:pPr>
              <w:spacing w:before="40" w:after="40"/>
              <w:jc w:val="center"/>
              <w:rPr>
                <w:rFonts w:eastAsia="Times New Roman" w:cs="Calibri"/>
                <w:bCs/>
                <w:color w:val="auto"/>
                <w:szCs w:val="20"/>
                <w:lang w:eastAsia="eu-ES"/>
              </w:rPr>
            </w:pPr>
            <w:r>
              <w:rPr>
                <w:rFonts w:eastAsia="Times New Roman" w:cs="Calibri"/>
                <w:bCs/>
                <w:color w:val="auto"/>
                <w:szCs w:val="20"/>
                <w:lang w:eastAsia="eu-ES"/>
              </w:rPr>
              <w:t>% </w:t>
            </w:r>
            <w:r w:rsidR="00974ACC">
              <w:rPr>
                <w:rFonts w:eastAsia="Times New Roman" w:cs="Calibri"/>
                <w:bCs/>
                <w:color w:val="auto"/>
                <w:szCs w:val="20"/>
                <w:lang w:eastAsia="eu-ES"/>
              </w:rPr>
              <w:t>39,1</w:t>
            </w:r>
          </w:p>
        </w:tc>
      </w:tr>
      <w:tr w:rsidR="00A265B0" w:rsidRPr="001B42EE" w:rsidTr="00A265B0">
        <w:trPr>
          <w:trHeight w:val="300"/>
          <w:jc w:val="center"/>
        </w:trPr>
        <w:tc>
          <w:tcPr>
            <w:tcW w:w="1951" w:type="dxa"/>
            <w:vMerge/>
            <w:tcBorders>
              <w:left w:val="nil"/>
              <w:bottom w:val="nil"/>
              <w:right w:val="nil"/>
            </w:tcBorders>
            <w:shd w:val="clear" w:color="000000" w:fill="D0AA18"/>
            <w:vAlign w:val="center"/>
          </w:tcPr>
          <w:p w:rsidR="00A265B0"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000000" w:fill="F5E1D6"/>
            <w:vAlign w:val="center"/>
          </w:tcPr>
          <w:p w:rsidR="00A265B0" w:rsidRDefault="00A265B0" w:rsidP="00A265B0">
            <w:pPr>
              <w:spacing w:before="40" w:after="40"/>
              <w:ind w:left="544"/>
              <w:jc w:val="left"/>
              <w:rPr>
                <w:rFonts w:eastAsia="Times New Roman" w:cs="Calibri"/>
                <w:bCs/>
                <w:color w:val="auto"/>
                <w:szCs w:val="20"/>
                <w:lang w:eastAsia="eu-ES"/>
              </w:rPr>
            </w:pPr>
            <w:r>
              <w:rPr>
                <w:rFonts w:eastAsia="Times New Roman" w:cs="Calibri"/>
                <w:bCs/>
                <w:color w:val="auto"/>
                <w:szCs w:val="20"/>
                <w:lang w:eastAsia="eu-ES"/>
              </w:rPr>
              <w:t>Heldu gazteen artean</w:t>
            </w:r>
          </w:p>
        </w:tc>
        <w:tc>
          <w:tcPr>
            <w:tcW w:w="1367" w:type="dxa"/>
            <w:tcBorders>
              <w:top w:val="nil"/>
              <w:left w:val="nil"/>
              <w:bottom w:val="nil"/>
              <w:right w:val="nil"/>
            </w:tcBorders>
            <w:shd w:val="clear" w:color="000000" w:fill="F5E1D6"/>
          </w:tcPr>
          <w:p w:rsidR="00A265B0" w:rsidRPr="00814EA4" w:rsidRDefault="00DE431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53,0</w:t>
            </w:r>
          </w:p>
        </w:tc>
      </w:tr>
      <w:tr w:rsidR="00A265B0" w:rsidRPr="001B42EE" w:rsidTr="00A265B0">
        <w:trPr>
          <w:trHeight w:val="300"/>
          <w:jc w:val="center"/>
        </w:trPr>
        <w:tc>
          <w:tcPr>
            <w:tcW w:w="1951" w:type="dxa"/>
            <w:vMerge/>
            <w:tcBorders>
              <w:left w:val="nil"/>
              <w:bottom w:val="nil"/>
              <w:right w:val="nil"/>
            </w:tcBorders>
            <w:shd w:val="clear" w:color="000000" w:fill="D0AA18"/>
            <w:vAlign w:val="center"/>
          </w:tcPr>
          <w:p w:rsidR="00A265B0"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000000" w:fill="F5E1D6"/>
            <w:vAlign w:val="center"/>
          </w:tcPr>
          <w:p w:rsidR="00A265B0" w:rsidRDefault="00A265B0" w:rsidP="00A265B0">
            <w:pPr>
              <w:spacing w:before="40" w:after="40"/>
              <w:ind w:left="544"/>
              <w:jc w:val="left"/>
              <w:rPr>
                <w:rFonts w:eastAsia="Times New Roman" w:cs="Calibri"/>
                <w:bCs/>
                <w:color w:val="auto"/>
                <w:szCs w:val="20"/>
                <w:lang w:eastAsia="eu-ES"/>
              </w:rPr>
            </w:pPr>
            <w:r>
              <w:rPr>
                <w:rFonts w:eastAsia="Times New Roman" w:cs="Calibri"/>
                <w:bCs/>
                <w:color w:val="auto"/>
                <w:szCs w:val="20"/>
                <w:lang w:eastAsia="eu-ES"/>
              </w:rPr>
              <w:t>Heldu nagusien artean</w:t>
            </w:r>
          </w:p>
        </w:tc>
        <w:tc>
          <w:tcPr>
            <w:tcW w:w="1367" w:type="dxa"/>
            <w:tcBorders>
              <w:top w:val="nil"/>
              <w:left w:val="nil"/>
              <w:bottom w:val="nil"/>
              <w:right w:val="nil"/>
            </w:tcBorders>
            <w:shd w:val="clear" w:color="000000" w:fill="F5E1D6"/>
          </w:tcPr>
          <w:p w:rsidR="00A265B0" w:rsidRPr="00814EA4" w:rsidRDefault="00DE431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29,0</w:t>
            </w:r>
          </w:p>
        </w:tc>
      </w:tr>
      <w:tr w:rsidR="00A265B0" w:rsidRPr="001B42EE" w:rsidTr="00A265B0">
        <w:trPr>
          <w:trHeight w:val="300"/>
          <w:jc w:val="center"/>
        </w:trPr>
        <w:tc>
          <w:tcPr>
            <w:tcW w:w="1951" w:type="dxa"/>
            <w:vMerge/>
            <w:tcBorders>
              <w:left w:val="nil"/>
              <w:bottom w:val="nil"/>
              <w:right w:val="nil"/>
            </w:tcBorders>
            <w:shd w:val="clear" w:color="000000" w:fill="D0AA18"/>
            <w:vAlign w:val="center"/>
          </w:tcPr>
          <w:p w:rsidR="00A265B0" w:rsidRDefault="00A265B0" w:rsidP="00A265B0">
            <w:pPr>
              <w:spacing w:before="40" w:after="40"/>
              <w:ind w:left="176" w:right="187"/>
              <w:jc w:val="left"/>
              <w:rPr>
                <w:rFonts w:eastAsia="Times New Roman" w:cs="Calibri"/>
                <w:b/>
                <w:bCs/>
                <w:color w:val="FFFFFF"/>
                <w:szCs w:val="20"/>
                <w:lang w:eastAsia="eu-ES"/>
              </w:rPr>
            </w:pPr>
          </w:p>
        </w:tc>
        <w:tc>
          <w:tcPr>
            <w:tcW w:w="5046" w:type="dxa"/>
            <w:tcBorders>
              <w:top w:val="nil"/>
              <w:left w:val="nil"/>
              <w:bottom w:val="nil"/>
              <w:right w:val="nil"/>
            </w:tcBorders>
            <w:shd w:val="clear" w:color="000000" w:fill="F5E1D6"/>
            <w:vAlign w:val="center"/>
          </w:tcPr>
          <w:p w:rsidR="00A265B0" w:rsidRPr="001B42EE" w:rsidRDefault="00A265B0" w:rsidP="00A265B0">
            <w:pPr>
              <w:spacing w:before="40" w:after="40"/>
              <w:jc w:val="left"/>
              <w:rPr>
                <w:rFonts w:eastAsia="Times New Roman" w:cs="Calibri"/>
                <w:bCs/>
                <w:color w:val="auto"/>
                <w:szCs w:val="20"/>
                <w:lang w:eastAsia="eu-ES"/>
              </w:rPr>
            </w:pPr>
            <w:r>
              <w:rPr>
                <w:rFonts w:eastAsia="Times New Roman" w:cs="Calibri"/>
                <w:bCs/>
                <w:color w:val="auto"/>
                <w:szCs w:val="20"/>
                <w:lang w:eastAsia="eu-ES"/>
              </w:rPr>
              <w:t>Adinekoen artean</w:t>
            </w:r>
          </w:p>
        </w:tc>
        <w:tc>
          <w:tcPr>
            <w:tcW w:w="1367" w:type="dxa"/>
            <w:tcBorders>
              <w:top w:val="nil"/>
              <w:left w:val="nil"/>
              <w:bottom w:val="nil"/>
              <w:right w:val="nil"/>
            </w:tcBorders>
            <w:shd w:val="clear" w:color="000000" w:fill="F5E1D6"/>
          </w:tcPr>
          <w:p w:rsidR="00A265B0" w:rsidRPr="00814EA4" w:rsidRDefault="00A265B0" w:rsidP="00A265B0">
            <w:pPr>
              <w:spacing w:before="40" w:after="40"/>
              <w:jc w:val="center"/>
            </w:pPr>
            <w:r w:rsidRPr="00814EA4">
              <w:rPr>
                <w:rFonts w:eastAsia="Times New Roman" w:cs="Calibri"/>
                <w:bCs/>
                <w:color w:val="auto"/>
                <w:szCs w:val="20"/>
                <w:lang w:eastAsia="eu-ES"/>
              </w:rPr>
              <w:t>%</w:t>
            </w:r>
            <w:r w:rsidR="00DE4312">
              <w:t> 39,1</w:t>
            </w:r>
          </w:p>
        </w:tc>
      </w:tr>
      <w:tr w:rsidR="00A265B0" w:rsidRPr="001B42EE" w:rsidTr="00A265B0">
        <w:trPr>
          <w:trHeight w:val="300"/>
          <w:jc w:val="center"/>
        </w:trPr>
        <w:tc>
          <w:tcPr>
            <w:tcW w:w="1951" w:type="dxa"/>
            <w:vMerge w:val="restart"/>
            <w:tcBorders>
              <w:top w:val="nil"/>
              <w:left w:val="nil"/>
              <w:bottom w:val="nil"/>
              <w:right w:val="nil"/>
            </w:tcBorders>
            <w:shd w:val="clear" w:color="auto" w:fill="913465" w:themeFill="accent6"/>
            <w:vAlign w:val="center"/>
            <w:hideMark/>
          </w:tcPr>
          <w:p w:rsidR="00A265B0" w:rsidRPr="001B42EE" w:rsidRDefault="00A265B0" w:rsidP="00A265B0">
            <w:pPr>
              <w:spacing w:before="40" w:after="40"/>
              <w:ind w:left="176" w:right="187"/>
              <w:jc w:val="left"/>
              <w:rPr>
                <w:rFonts w:eastAsia="Times New Roman" w:cs="Calibri"/>
                <w:b/>
                <w:bCs/>
                <w:color w:val="FFFFFF"/>
                <w:szCs w:val="20"/>
                <w:lang w:eastAsia="eu-ES"/>
              </w:rPr>
            </w:pPr>
            <w:r>
              <w:rPr>
                <w:rFonts w:eastAsia="Times New Roman" w:cs="Calibri"/>
                <w:b/>
                <w:bCs/>
                <w:color w:val="FFFFFF"/>
                <w:szCs w:val="20"/>
                <w:lang w:eastAsia="eu-ES"/>
              </w:rPr>
              <w:t>Haurren presentzia</w:t>
            </w:r>
          </w:p>
        </w:tc>
        <w:tc>
          <w:tcPr>
            <w:tcW w:w="5046" w:type="dxa"/>
            <w:tcBorders>
              <w:top w:val="nil"/>
              <w:left w:val="nil"/>
              <w:bottom w:val="nil"/>
              <w:right w:val="nil"/>
            </w:tcBorders>
            <w:shd w:val="clear" w:color="auto" w:fill="EED0E0" w:themeFill="accent6"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Haurrak bakarrik</w:t>
            </w:r>
            <w:r>
              <w:rPr>
                <w:rFonts w:eastAsia="Times New Roman" w:cs="Calibri"/>
                <w:bCs/>
                <w:color w:val="auto"/>
                <w:szCs w:val="20"/>
                <w:lang w:eastAsia="eu-ES"/>
              </w:rPr>
              <w:t xml:space="preserve"> </w:t>
            </w:r>
            <w:r w:rsidRPr="001B42EE">
              <w:rPr>
                <w:rFonts w:eastAsia="Times New Roman" w:cs="Calibri"/>
                <w:bCs/>
                <w:color w:val="auto"/>
                <w:szCs w:val="20"/>
                <w:lang w:eastAsia="eu-ES"/>
              </w:rPr>
              <w:t>(nagusirik gabe)</w:t>
            </w:r>
            <w:r>
              <w:rPr>
                <w:rFonts w:eastAsia="Times New Roman" w:cs="Calibri"/>
                <w:bCs/>
                <w:color w:val="auto"/>
                <w:szCs w:val="20"/>
                <w:lang w:eastAsia="eu-ES"/>
              </w:rPr>
              <w:t xml:space="preserve"> daudenean</w:t>
            </w:r>
          </w:p>
        </w:tc>
        <w:tc>
          <w:tcPr>
            <w:tcW w:w="1367" w:type="dxa"/>
            <w:tcBorders>
              <w:top w:val="nil"/>
              <w:left w:val="nil"/>
              <w:bottom w:val="nil"/>
              <w:right w:val="nil"/>
            </w:tcBorders>
            <w:shd w:val="clear" w:color="auto" w:fill="EED0E0" w:themeFill="accent6" w:themeFillTint="33"/>
          </w:tcPr>
          <w:p w:rsidR="00A265B0" w:rsidRPr="00814EA4" w:rsidRDefault="00DE431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76,1</w:t>
            </w:r>
          </w:p>
        </w:tc>
      </w:tr>
      <w:tr w:rsidR="00A265B0" w:rsidRPr="001B42EE" w:rsidTr="00A265B0">
        <w:trPr>
          <w:trHeight w:val="300"/>
          <w:jc w:val="center"/>
        </w:trPr>
        <w:tc>
          <w:tcPr>
            <w:tcW w:w="1951" w:type="dxa"/>
            <w:vMerge/>
            <w:tcBorders>
              <w:top w:val="nil"/>
              <w:left w:val="nil"/>
              <w:bottom w:val="nil"/>
              <w:right w:val="nil"/>
            </w:tcBorders>
            <w:shd w:val="clear" w:color="auto" w:fill="913465" w:themeFill="accent6"/>
            <w:vAlign w:val="center"/>
            <w:hideMark/>
          </w:tcPr>
          <w:p w:rsidR="00A265B0" w:rsidRPr="001B42EE" w:rsidRDefault="00A265B0" w:rsidP="00A265B0">
            <w:pPr>
              <w:spacing w:before="40" w:after="40"/>
              <w:jc w:val="left"/>
              <w:rPr>
                <w:rFonts w:eastAsia="Times New Roman" w:cs="Calibri"/>
                <w:bCs/>
                <w:color w:val="FFFFFF"/>
                <w:szCs w:val="20"/>
                <w:lang w:eastAsia="eu-ES"/>
              </w:rPr>
            </w:pPr>
          </w:p>
        </w:tc>
        <w:tc>
          <w:tcPr>
            <w:tcW w:w="5046" w:type="dxa"/>
            <w:tcBorders>
              <w:top w:val="nil"/>
              <w:left w:val="nil"/>
              <w:bottom w:val="nil"/>
              <w:right w:val="nil"/>
            </w:tcBorders>
            <w:shd w:val="clear" w:color="auto" w:fill="EED0E0" w:themeFill="accent6"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Nagusi</w:t>
            </w:r>
            <w:r>
              <w:rPr>
                <w:rFonts w:eastAsia="Times New Roman" w:cs="Calibri"/>
                <w:bCs/>
                <w:color w:val="auto"/>
                <w:szCs w:val="20"/>
                <w:lang w:eastAsia="eu-ES"/>
              </w:rPr>
              <w:t xml:space="preserve">ak bakarrik </w:t>
            </w:r>
            <w:r w:rsidRPr="001B42EE">
              <w:rPr>
                <w:rFonts w:eastAsia="Times New Roman" w:cs="Calibri"/>
                <w:bCs/>
                <w:color w:val="auto"/>
                <w:szCs w:val="20"/>
                <w:lang w:eastAsia="eu-ES"/>
              </w:rPr>
              <w:t>(haurrik gabe)</w:t>
            </w:r>
            <w:r>
              <w:rPr>
                <w:rFonts w:eastAsia="Times New Roman" w:cs="Calibri"/>
                <w:bCs/>
                <w:color w:val="auto"/>
                <w:szCs w:val="20"/>
                <w:lang w:eastAsia="eu-ES"/>
              </w:rPr>
              <w:t xml:space="preserve"> daudenean</w:t>
            </w:r>
          </w:p>
        </w:tc>
        <w:tc>
          <w:tcPr>
            <w:tcW w:w="1367" w:type="dxa"/>
            <w:tcBorders>
              <w:top w:val="nil"/>
              <w:left w:val="nil"/>
              <w:bottom w:val="nil"/>
              <w:right w:val="nil"/>
            </w:tcBorders>
            <w:shd w:val="clear" w:color="auto" w:fill="EED0E0" w:themeFill="accent6" w:themeFillTint="33"/>
          </w:tcPr>
          <w:p w:rsidR="00A265B0" w:rsidRPr="00814EA4" w:rsidRDefault="00DE431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42.5</w:t>
            </w:r>
          </w:p>
        </w:tc>
      </w:tr>
      <w:tr w:rsidR="00A265B0" w:rsidRPr="001B42EE" w:rsidTr="00A265B0">
        <w:trPr>
          <w:trHeight w:val="301"/>
          <w:jc w:val="center"/>
        </w:trPr>
        <w:tc>
          <w:tcPr>
            <w:tcW w:w="1951" w:type="dxa"/>
            <w:vMerge/>
            <w:tcBorders>
              <w:top w:val="nil"/>
              <w:left w:val="nil"/>
              <w:bottom w:val="nil"/>
              <w:right w:val="nil"/>
            </w:tcBorders>
            <w:shd w:val="clear" w:color="auto" w:fill="913465" w:themeFill="accent6"/>
            <w:vAlign w:val="center"/>
            <w:hideMark/>
          </w:tcPr>
          <w:p w:rsidR="00A265B0" w:rsidRPr="001B42EE" w:rsidRDefault="00A265B0" w:rsidP="00A265B0">
            <w:pPr>
              <w:spacing w:before="40" w:after="40"/>
              <w:jc w:val="left"/>
              <w:rPr>
                <w:rFonts w:eastAsia="Times New Roman" w:cs="Calibri"/>
                <w:bCs/>
                <w:color w:val="FFFFFF"/>
                <w:szCs w:val="20"/>
                <w:lang w:eastAsia="eu-ES"/>
              </w:rPr>
            </w:pPr>
          </w:p>
        </w:tc>
        <w:tc>
          <w:tcPr>
            <w:tcW w:w="5046" w:type="dxa"/>
            <w:tcBorders>
              <w:top w:val="nil"/>
              <w:left w:val="nil"/>
              <w:bottom w:val="nil"/>
              <w:right w:val="nil"/>
            </w:tcBorders>
            <w:shd w:val="clear" w:color="auto" w:fill="EED0E0" w:themeFill="accent6" w:themeFillTint="33"/>
            <w:vAlign w:val="center"/>
            <w:hideMark/>
          </w:tcPr>
          <w:p w:rsidR="00A265B0" w:rsidRPr="001B42EE" w:rsidRDefault="00A265B0" w:rsidP="00A265B0">
            <w:pPr>
              <w:spacing w:before="40" w:after="40"/>
              <w:jc w:val="left"/>
              <w:rPr>
                <w:rFonts w:eastAsia="Times New Roman" w:cs="Calibri"/>
                <w:bCs/>
                <w:color w:val="auto"/>
                <w:szCs w:val="20"/>
                <w:lang w:eastAsia="eu-ES"/>
              </w:rPr>
            </w:pPr>
            <w:r w:rsidRPr="001B42EE">
              <w:rPr>
                <w:rFonts w:eastAsia="Times New Roman" w:cs="Calibri"/>
                <w:bCs/>
                <w:color w:val="auto"/>
                <w:szCs w:val="20"/>
                <w:lang w:eastAsia="eu-ES"/>
              </w:rPr>
              <w:t>Haurrek eta nagusiek osatutako taldeetan</w:t>
            </w:r>
          </w:p>
        </w:tc>
        <w:tc>
          <w:tcPr>
            <w:tcW w:w="1367" w:type="dxa"/>
            <w:tcBorders>
              <w:top w:val="nil"/>
              <w:left w:val="nil"/>
              <w:bottom w:val="nil"/>
              <w:right w:val="nil"/>
            </w:tcBorders>
            <w:shd w:val="clear" w:color="auto" w:fill="EED0E0" w:themeFill="accent6" w:themeFillTint="33"/>
          </w:tcPr>
          <w:p w:rsidR="00A265B0" w:rsidRPr="00814EA4" w:rsidRDefault="00DE4312" w:rsidP="00A265B0">
            <w:pPr>
              <w:spacing w:before="40" w:after="40"/>
              <w:jc w:val="center"/>
              <w:rPr>
                <w:rFonts w:eastAsia="Times New Roman" w:cs="Calibri"/>
                <w:bCs/>
                <w:color w:val="auto"/>
                <w:szCs w:val="20"/>
                <w:lang w:eastAsia="eu-ES"/>
              </w:rPr>
            </w:pPr>
            <w:r>
              <w:rPr>
                <w:rFonts w:eastAsia="Times New Roman" w:cs="Calibri"/>
                <w:bCs/>
                <w:color w:val="auto"/>
                <w:szCs w:val="20"/>
                <w:lang w:eastAsia="eu-ES"/>
              </w:rPr>
              <w:t>% 68,4</w:t>
            </w:r>
          </w:p>
        </w:tc>
      </w:tr>
      <w:tr w:rsidR="00A265B0" w:rsidRPr="001B42EE" w:rsidTr="00A265B0">
        <w:trPr>
          <w:trHeight w:val="300"/>
          <w:jc w:val="center"/>
        </w:trPr>
        <w:tc>
          <w:tcPr>
            <w:tcW w:w="1951" w:type="dxa"/>
            <w:vMerge/>
            <w:tcBorders>
              <w:top w:val="nil"/>
              <w:left w:val="nil"/>
              <w:bottom w:val="nil"/>
              <w:right w:val="nil"/>
            </w:tcBorders>
            <w:shd w:val="clear" w:color="auto" w:fill="913465" w:themeFill="accent6"/>
            <w:vAlign w:val="center"/>
            <w:hideMark/>
          </w:tcPr>
          <w:p w:rsidR="00A265B0" w:rsidRPr="001B42EE" w:rsidRDefault="00A265B0" w:rsidP="00A265B0">
            <w:pPr>
              <w:spacing w:before="40" w:after="40"/>
              <w:jc w:val="left"/>
              <w:rPr>
                <w:rFonts w:eastAsia="Times New Roman" w:cs="Calibri"/>
                <w:bCs/>
                <w:color w:val="FFFFFF"/>
                <w:szCs w:val="20"/>
                <w:lang w:eastAsia="eu-ES"/>
              </w:rPr>
            </w:pPr>
          </w:p>
        </w:tc>
        <w:tc>
          <w:tcPr>
            <w:tcW w:w="5046" w:type="dxa"/>
            <w:tcBorders>
              <w:top w:val="nil"/>
              <w:left w:val="nil"/>
              <w:bottom w:val="nil"/>
              <w:right w:val="nil"/>
            </w:tcBorders>
            <w:shd w:val="clear" w:color="auto" w:fill="EED0E0" w:themeFill="accent6" w:themeFillTint="33"/>
            <w:noWrap/>
            <w:vAlign w:val="bottom"/>
            <w:hideMark/>
          </w:tcPr>
          <w:p w:rsidR="00A265B0" w:rsidRPr="001B42EE" w:rsidRDefault="00A265B0" w:rsidP="00A265B0">
            <w:pPr>
              <w:spacing w:before="40" w:after="40"/>
              <w:ind w:left="544"/>
              <w:jc w:val="left"/>
              <w:rPr>
                <w:rFonts w:eastAsia="Times New Roman" w:cs="Calibri"/>
                <w:color w:val="auto"/>
                <w:szCs w:val="20"/>
                <w:lang w:eastAsia="eu-ES"/>
              </w:rPr>
            </w:pPr>
            <w:r w:rsidRPr="001B42EE">
              <w:rPr>
                <w:rFonts w:eastAsia="Times New Roman" w:cs="Calibri"/>
                <w:color w:val="auto"/>
                <w:szCs w:val="20"/>
                <w:lang w:eastAsia="eu-ES"/>
              </w:rPr>
              <w:t>Haurr</w:t>
            </w:r>
            <w:r>
              <w:rPr>
                <w:rFonts w:eastAsia="Times New Roman" w:cs="Calibri"/>
                <w:color w:val="auto"/>
                <w:szCs w:val="20"/>
                <w:lang w:eastAsia="eu-ES"/>
              </w:rPr>
              <w:t>e</w:t>
            </w:r>
            <w:r w:rsidRPr="001B42EE">
              <w:rPr>
                <w:rFonts w:eastAsia="Times New Roman" w:cs="Calibri"/>
                <w:color w:val="auto"/>
                <w:szCs w:val="20"/>
                <w:lang w:eastAsia="eu-ES"/>
              </w:rPr>
              <w:t>k hitz egiten dutenean</w:t>
            </w:r>
          </w:p>
        </w:tc>
        <w:tc>
          <w:tcPr>
            <w:tcW w:w="1367" w:type="dxa"/>
            <w:tcBorders>
              <w:top w:val="nil"/>
              <w:left w:val="nil"/>
              <w:bottom w:val="nil"/>
              <w:right w:val="nil"/>
            </w:tcBorders>
            <w:shd w:val="clear" w:color="auto" w:fill="EED0E0" w:themeFill="accent6" w:themeFillTint="33"/>
          </w:tcPr>
          <w:p w:rsidR="00A265B0" w:rsidRPr="00814EA4" w:rsidRDefault="00477AF2" w:rsidP="00A265B0">
            <w:pPr>
              <w:spacing w:before="40" w:after="40"/>
              <w:jc w:val="center"/>
              <w:rPr>
                <w:rFonts w:eastAsia="Times New Roman" w:cs="Calibri"/>
                <w:color w:val="auto"/>
                <w:szCs w:val="20"/>
                <w:lang w:eastAsia="eu-ES"/>
              </w:rPr>
            </w:pPr>
            <w:r>
              <w:rPr>
                <w:rFonts w:eastAsia="Times New Roman" w:cs="Calibri"/>
                <w:color w:val="auto"/>
                <w:szCs w:val="20"/>
                <w:lang w:eastAsia="eu-ES"/>
              </w:rPr>
              <w:t>% 70,6</w:t>
            </w:r>
          </w:p>
        </w:tc>
      </w:tr>
      <w:tr w:rsidR="00A265B0" w:rsidRPr="001B42EE" w:rsidTr="00A265B0">
        <w:trPr>
          <w:trHeight w:val="300"/>
          <w:jc w:val="center"/>
        </w:trPr>
        <w:tc>
          <w:tcPr>
            <w:tcW w:w="1951" w:type="dxa"/>
            <w:vMerge/>
            <w:tcBorders>
              <w:top w:val="nil"/>
              <w:left w:val="nil"/>
              <w:bottom w:val="nil"/>
              <w:right w:val="nil"/>
            </w:tcBorders>
            <w:shd w:val="clear" w:color="auto" w:fill="913465" w:themeFill="accent6"/>
            <w:vAlign w:val="center"/>
            <w:hideMark/>
          </w:tcPr>
          <w:p w:rsidR="00A265B0" w:rsidRPr="001B42EE" w:rsidRDefault="00A265B0" w:rsidP="00A265B0">
            <w:pPr>
              <w:spacing w:before="40" w:after="40"/>
              <w:jc w:val="left"/>
              <w:rPr>
                <w:rFonts w:eastAsia="Times New Roman" w:cs="Calibri"/>
                <w:bCs/>
                <w:color w:val="FFFFFF"/>
                <w:szCs w:val="20"/>
                <w:lang w:eastAsia="eu-ES"/>
              </w:rPr>
            </w:pPr>
          </w:p>
        </w:tc>
        <w:tc>
          <w:tcPr>
            <w:tcW w:w="5046" w:type="dxa"/>
            <w:tcBorders>
              <w:top w:val="nil"/>
              <w:left w:val="nil"/>
              <w:bottom w:val="nil"/>
              <w:right w:val="nil"/>
            </w:tcBorders>
            <w:shd w:val="clear" w:color="auto" w:fill="EED0E0" w:themeFill="accent6" w:themeFillTint="33"/>
            <w:noWrap/>
            <w:vAlign w:val="bottom"/>
            <w:hideMark/>
          </w:tcPr>
          <w:p w:rsidR="00A265B0" w:rsidRPr="001B42EE" w:rsidRDefault="00A265B0" w:rsidP="00A265B0">
            <w:pPr>
              <w:spacing w:before="40" w:after="40"/>
              <w:ind w:left="544"/>
              <w:jc w:val="left"/>
              <w:rPr>
                <w:rFonts w:eastAsia="Times New Roman" w:cs="Calibri"/>
                <w:color w:val="auto"/>
                <w:szCs w:val="20"/>
                <w:lang w:eastAsia="eu-ES"/>
              </w:rPr>
            </w:pPr>
            <w:r w:rsidRPr="001B42EE">
              <w:rPr>
                <w:rFonts w:eastAsia="Times New Roman" w:cs="Calibri"/>
                <w:color w:val="auto"/>
                <w:szCs w:val="20"/>
                <w:lang w:eastAsia="eu-ES"/>
              </w:rPr>
              <w:t>Nagusie</w:t>
            </w:r>
            <w:r>
              <w:rPr>
                <w:rFonts w:eastAsia="Times New Roman" w:cs="Calibri"/>
                <w:color w:val="auto"/>
                <w:szCs w:val="20"/>
                <w:lang w:eastAsia="eu-ES"/>
              </w:rPr>
              <w:t>k</w:t>
            </w:r>
            <w:r w:rsidRPr="001B42EE">
              <w:rPr>
                <w:rFonts w:eastAsia="Times New Roman" w:cs="Calibri"/>
                <w:color w:val="auto"/>
                <w:szCs w:val="20"/>
                <w:lang w:eastAsia="eu-ES"/>
              </w:rPr>
              <w:t xml:space="preserve"> hitz egiten dutenean</w:t>
            </w:r>
          </w:p>
        </w:tc>
        <w:tc>
          <w:tcPr>
            <w:tcW w:w="1367" w:type="dxa"/>
            <w:tcBorders>
              <w:top w:val="nil"/>
              <w:left w:val="nil"/>
              <w:bottom w:val="nil"/>
              <w:right w:val="nil"/>
            </w:tcBorders>
            <w:shd w:val="clear" w:color="auto" w:fill="EED0E0" w:themeFill="accent6" w:themeFillTint="33"/>
          </w:tcPr>
          <w:p w:rsidR="00A265B0" w:rsidRPr="00814EA4" w:rsidRDefault="00477AF2" w:rsidP="00A265B0">
            <w:pPr>
              <w:spacing w:before="40" w:after="40"/>
              <w:jc w:val="center"/>
              <w:rPr>
                <w:rFonts w:eastAsia="Times New Roman" w:cs="Calibri"/>
                <w:color w:val="auto"/>
                <w:szCs w:val="20"/>
                <w:lang w:eastAsia="eu-ES"/>
              </w:rPr>
            </w:pPr>
            <w:r>
              <w:rPr>
                <w:rFonts w:eastAsia="Times New Roman" w:cs="Calibri"/>
                <w:color w:val="auto"/>
                <w:szCs w:val="20"/>
                <w:lang w:eastAsia="eu-ES"/>
              </w:rPr>
              <w:t>% 66,3</w:t>
            </w:r>
          </w:p>
        </w:tc>
      </w:tr>
    </w:tbl>
    <w:p w:rsidR="00A265B0" w:rsidRDefault="00A265B0" w:rsidP="00A265B0">
      <w:pPr>
        <w:spacing w:after="0"/>
        <w:jc w:val="left"/>
        <w:rPr>
          <w:lang w:eastAsia="en-US"/>
        </w:rPr>
      </w:pPr>
    </w:p>
    <w:p w:rsidR="00A265B0" w:rsidRDefault="00A265B0" w:rsidP="00A265B0">
      <w:pPr>
        <w:spacing w:after="0"/>
        <w:jc w:val="left"/>
        <w:rPr>
          <w:lang w:eastAsia="en-US"/>
        </w:rPr>
      </w:pPr>
      <w:r>
        <w:rPr>
          <w:lang w:eastAsia="en-US"/>
        </w:rPr>
        <w:br w:type="page"/>
      </w:r>
    </w:p>
    <w:p w:rsidR="00E15201" w:rsidRDefault="00E15201" w:rsidP="00E15201">
      <w:pPr>
        <w:pStyle w:val="1izenburua"/>
        <w:numPr>
          <w:ilvl w:val="0"/>
          <w:numId w:val="0"/>
        </w:numPr>
        <w:ind w:left="432"/>
      </w:pPr>
      <w:bookmarkStart w:id="82" w:name="_Toc115776362"/>
      <w:r>
        <w:t>BIBLIOGRAFIA</w:t>
      </w:r>
      <w:bookmarkEnd w:id="82"/>
    </w:p>
    <w:p w:rsidR="00663A32" w:rsidRPr="00663A32" w:rsidRDefault="00E15201" w:rsidP="00663A32">
      <w:pPr>
        <w:pStyle w:val="Bibliografia"/>
      </w:pPr>
      <w:r>
        <w:rPr>
          <w:lang w:eastAsia="en-US"/>
        </w:rPr>
        <w:fldChar w:fldCharType="begin"/>
      </w:r>
      <w:r w:rsidR="00663A32">
        <w:rPr>
          <w:lang w:eastAsia="en-US"/>
        </w:rPr>
        <w:instrText xml:space="preserve"> ADDIN ZOTERO_BIBL {"uncited":[],"omitted":[],"custom":[]} CSL_BIBLIOGRAPHY </w:instrText>
      </w:r>
      <w:r>
        <w:rPr>
          <w:lang w:eastAsia="en-US"/>
        </w:rPr>
        <w:fldChar w:fldCharType="separate"/>
      </w:r>
      <w:r w:rsidR="00663A32" w:rsidRPr="00663A32">
        <w:t xml:space="preserve">Aierdi, Xabier, Belen Uranga, eta Maialen Iñarra. 2021. «Euskal Autonomia Erkidegoko hizkuntza -aniztasunaren mapa. Immigrazioko biztanleriaren jatorriaren araberako hurbilketa». </w:t>
      </w:r>
      <w:r w:rsidR="00663A32" w:rsidRPr="00663A32">
        <w:rPr>
          <w:i/>
          <w:iCs/>
        </w:rPr>
        <w:t>BAT Soziolinguistika Aldizkaria</w:t>
      </w:r>
      <w:r w:rsidR="00663A32" w:rsidRPr="00663A32">
        <w:t xml:space="preserve"> 119: 11–38.</w:t>
      </w:r>
    </w:p>
    <w:p w:rsidR="00663A32" w:rsidRPr="00663A32" w:rsidRDefault="00663A32" w:rsidP="00663A32">
      <w:pPr>
        <w:pStyle w:val="Bibliografia"/>
      </w:pPr>
      <w:r w:rsidRPr="00663A32">
        <w:t xml:space="preserve">Aizpurua Espin, Jon. 2018. «Euskararen erabilera eta erabileran eragiten duten faktore nagusiak». </w:t>
      </w:r>
      <w:r w:rsidRPr="00663A32">
        <w:rPr>
          <w:i/>
          <w:iCs/>
        </w:rPr>
        <w:t>BAT Soziolinguistika Aldizkaria</w:t>
      </w:r>
      <w:r w:rsidRPr="00663A32">
        <w:t xml:space="preserve"> 106: 29–45.</w:t>
      </w:r>
    </w:p>
    <w:p w:rsidR="00663A32" w:rsidRPr="00663A32" w:rsidRDefault="00663A32" w:rsidP="00663A32">
      <w:pPr>
        <w:pStyle w:val="Bibliografia"/>
      </w:pPr>
      <w:r w:rsidRPr="00663A32">
        <w:t xml:space="preserve">Altuna, Olatz, eta Asier Basurto. 2013. </w:t>
      </w:r>
      <w:r w:rsidRPr="00663A32">
        <w:rPr>
          <w:i/>
          <w:iCs/>
        </w:rPr>
        <w:t>Hizkuntza erabilera behaketa bidez neurtzeko gida metodologikoa</w:t>
      </w:r>
      <w:r w:rsidRPr="00663A32">
        <w:t>. Vitoria-Gasteiz: Eusko Jaurlaritzaren Argitalpen Zerbitzu Nagusia.</w:t>
      </w:r>
    </w:p>
    <w:p w:rsidR="00663A32" w:rsidRPr="00663A32" w:rsidRDefault="00663A32" w:rsidP="00663A32">
      <w:pPr>
        <w:pStyle w:val="Bibliografia"/>
      </w:pPr>
      <w:r w:rsidRPr="00663A32">
        <w:t xml:space="preserve">Altuna Zumeta, Olatz, eta Maialen Iñarra Arregi. 2022. </w:t>
      </w:r>
      <w:r w:rsidRPr="00663A32">
        <w:rPr>
          <w:i/>
          <w:iCs/>
        </w:rPr>
        <w:t>Hizkuntzen erabileraren kale-neurketa. Euskal Herria, 2021. Txosten teknikoa</w:t>
      </w:r>
      <w:r w:rsidRPr="00663A32">
        <w:t>. Soziolinguistika Klusterra.</w:t>
      </w:r>
    </w:p>
    <w:p w:rsidR="00663A32" w:rsidRPr="00663A32" w:rsidRDefault="00663A32" w:rsidP="00663A32">
      <w:pPr>
        <w:pStyle w:val="Bibliografia"/>
      </w:pPr>
      <w:r w:rsidRPr="00663A32">
        <w:t xml:space="preserve">Altuna Zumeta, Olatz, Maialen Iñarra Arregi, eta Asier Basurto Arruti. 2022. </w:t>
      </w:r>
      <w:r w:rsidRPr="00663A32">
        <w:rPr>
          <w:i/>
          <w:iCs/>
        </w:rPr>
        <w:t>Hizkuntzen erabileraren kale-neurketa. Euskal Herria, 2021</w:t>
      </w:r>
      <w:r w:rsidRPr="00663A32">
        <w:t>. Andoain: Soziolinguistika Klusterra.</w:t>
      </w:r>
    </w:p>
    <w:p w:rsidR="00663A32" w:rsidRPr="00663A32" w:rsidRDefault="00663A32" w:rsidP="00663A32">
      <w:pPr>
        <w:pStyle w:val="Bibliografia"/>
      </w:pPr>
      <w:r w:rsidRPr="00663A32">
        <w:t xml:space="preserve">Alvarez Enparantza, Txillardegi, J. L. 2001. </w:t>
      </w:r>
      <w:r w:rsidRPr="00663A32">
        <w:rPr>
          <w:i/>
          <w:iCs/>
        </w:rPr>
        <w:t>Hacia una Sociolingüística Matematica.</w:t>
      </w:r>
      <w:r w:rsidRPr="00663A32">
        <w:t xml:space="preserve"> SEI.</w:t>
      </w:r>
    </w:p>
    <w:p w:rsidR="00663A32" w:rsidRPr="00663A32" w:rsidRDefault="00663A32" w:rsidP="00663A32">
      <w:pPr>
        <w:pStyle w:val="Bibliografia"/>
      </w:pPr>
      <w:r w:rsidRPr="00663A32">
        <w:t xml:space="preserve">Amorrortu, Estibaliz, Jone Goirigolzarri, eta Ane Ortega. 2021. «Ekintza-ikerketa partehartzailea euskararen hiztun aktibo bihurtzeko babesgune eta zubi-espazio». </w:t>
      </w:r>
      <w:r w:rsidRPr="00663A32">
        <w:rPr>
          <w:i/>
          <w:iCs/>
        </w:rPr>
        <w:t>BAT Soziolinguistika Aldizkaria</w:t>
      </w:r>
      <w:r w:rsidRPr="00663A32">
        <w:t xml:space="preserve"> 120: 11–26.</w:t>
      </w:r>
    </w:p>
    <w:p w:rsidR="00663A32" w:rsidRPr="00663A32" w:rsidRDefault="00663A32" w:rsidP="00663A32">
      <w:pPr>
        <w:pStyle w:val="Bibliografia"/>
      </w:pPr>
      <w:r w:rsidRPr="00663A32">
        <w:t xml:space="preserve">Calvet, Louis-Jean. 2017. </w:t>
      </w:r>
      <w:r w:rsidRPr="00663A32">
        <w:rPr>
          <w:i/>
          <w:iCs/>
        </w:rPr>
        <w:t>Les langues: quel avenir? Les effets linguistiques de la mondialisation</w:t>
      </w:r>
      <w:r w:rsidRPr="00663A32">
        <w:t>. CNRS.</w:t>
      </w:r>
    </w:p>
    <w:p w:rsidR="00663A32" w:rsidRPr="00663A32" w:rsidRDefault="00663A32" w:rsidP="00663A32">
      <w:pPr>
        <w:pStyle w:val="Bibliografia"/>
      </w:pPr>
      <w:r w:rsidRPr="00663A32">
        <w:t xml:space="preserve">Crystal, David. 2003. </w:t>
      </w:r>
      <w:r w:rsidRPr="00663A32">
        <w:rPr>
          <w:i/>
          <w:iCs/>
        </w:rPr>
        <w:t>English as a Global Language</w:t>
      </w:r>
      <w:r w:rsidRPr="00663A32">
        <w:t>. 2nd ed. Cambridge: Cambridge University Press. https://www.cambridge.org/core/books/english-as-a-global-language/690D300092A3B5E4733677FCC9A42E98.</w:t>
      </w:r>
    </w:p>
    <w:p w:rsidR="00663A32" w:rsidRPr="00663A32" w:rsidRDefault="00663A32" w:rsidP="00663A32">
      <w:pPr>
        <w:pStyle w:val="Bibliografia"/>
      </w:pPr>
      <w:r w:rsidRPr="00663A32">
        <w:t xml:space="preserve">Eusko Jaurlaritza - Gobierno Vasco. Kultura eta Hizkuntza Politika Saila. 2020. </w:t>
      </w:r>
      <w:r w:rsidRPr="00663A32">
        <w:rPr>
          <w:i/>
          <w:iCs/>
        </w:rPr>
        <w:t>VI. Mapa Soziolinguistikoa 2016</w:t>
      </w:r>
      <w:r w:rsidRPr="00663A32">
        <w:t>. Eusko Jaurlaritzaren Argitalpen Zerbitzu Nagusia = Servicio Central de Publicaciones del Gobierno Vasco.</w:t>
      </w:r>
    </w:p>
    <w:p w:rsidR="00663A32" w:rsidRPr="00663A32" w:rsidRDefault="00663A32" w:rsidP="00663A32">
      <w:pPr>
        <w:pStyle w:val="Bibliografia"/>
      </w:pPr>
      <w:r w:rsidRPr="00663A32">
        <w:t>Eusko Jaurlaritza, Nafarroako Gobernua, Euskararen Erakunde publikoa. 2017. «VI. Inkesta Soziolinguistikoa.  Euskararen eremu osoko fitxa teknikoa». https://www.irekia.euskadi.eus/uploads/attachments/9954/VI_INK_SOZLG-EH_eus.pdf?1499236557.</w:t>
      </w:r>
    </w:p>
    <w:p w:rsidR="00663A32" w:rsidRPr="00663A32" w:rsidRDefault="00663A32" w:rsidP="00663A32">
      <w:pPr>
        <w:pStyle w:val="Bibliografia"/>
      </w:pPr>
      <w:r w:rsidRPr="00663A32">
        <w:t>Gaindegia. 2021. «20 Adierazle galeria nagusi. Euskal Herria». https://gaindegia.eus/sites/default/files/AGN-euskal-herria-2021_8.pdf.</w:t>
      </w:r>
    </w:p>
    <w:p w:rsidR="00663A32" w:rsidRPr="00663A32" w:rsidRDefault="00663A32" w:rsidP="00663A32">
      <w:pPr>
        <w:pStyle w:val="Bibliografia"/>
      </w:pPr>
      <w:r w:rsidRPr="00663A32">
        <w:t xml:space="preserve">Giles, H, R.Y. Bourhis, Taylor, D.M., eta Relations». 1977. «“Towards a Theory of Language in Ethnic Group Relations”». </w:t>
      </w:r>
      <w:r w:rsidRPr="00663A32">
        <w:rPr>
          <w:i/>
          <w:iCs/>
        </w:rPr>
        <w:t>Language, Ethnicity and Intergroup Relations</w:t>
      </w:r>
      <w:r w:rsidRPr="00663A32">
        <w:t xml:space="preserve"> (307-348).</w:t>
      </w:r>
    </w:p>
    <w:p w:rsidR="00663A32" w:rsidRPr="00663A32" w:rsidRDefault="00663A32" w:rsidP="00663A32">
      <w:pPr>
        <w:pStyle w:val="Bibliografia"/>
      </w:pPr>
      <w:r w:rsidRPr="00663A32">
        <w:t xml:space="preserve">Iriberri, Nagore, eta José Ramón Uriarte. 2012. «Gutxiengoen hizkuntza eta elebitasunaren orekaren egonkortasuna». </w:t>
      </w:r>
      <w:r w:rsidRPr="00663A32">
        <w:rPr>
          <w:i/>
          <w:iCs/>
        </w:rPr>
        <w:t>BAT Soziolinguistika Aldizkaria</w:t>
      </w:r>
      <w:r w:rsidRPr="00663A32">
        <w:t xml:space="preserve"> 84: 185–206.</w:t>
      </w:r>
    </w:p>
    <w:p w:rsidR="00663A32" w:rsidRPr="00663A32" w:rsidRDefault="00663A32" w:rsidP="00663A32">
      <w:pPr>
        <w:pStyle w:val="Bibliografia"/>
      </w:pPr>
      <w:r w:rsidRPr="00663A32">
        <w:t xml:space="preserve">Isasi, X., eta A. Iriarte. 1998. «“Euskararen kale-erabilera. Txillardegiren eredu matematikoa”, BAT Soziolinguistika aldizkaria 28, 51-80 orr». </w:t>
      </w:r>
      <w:r w:rsidRPr="00663A32">
        <w:rPr>
          <w:i/>
          <w:iCs/>
        </w:rPr>
        <w:t>BAT Soziolinguistika Aldizkaria</w:t>
      </w:r>
      <w:r w:rsidRPr="00663A32">
        <w:t xml:space="preserve"> 28: 51–80.</w:t>
      </w:r>
    </w:p>
    <w:p w:rsidR="00663A32" w:rsidRPr="00663A32" w:rsidRDefault="00663A32" w:rsidP="00663A32">
      <w:pPr>
        <w:pStyle w:val="Bibliografia"/>
      </w:pPr>
      <w:r w:rsidRPr="00663A32">
        <w:t xml:space="preserve">Larrañaga, Iñaki. 1986. «Euskararen erabilpen erreala Gipuzkoan: leku publikoetan, udal erakundeetan, gizarteko zerbitzuetan». In </w:t>
      </w:r>
      <w:r w:rsidRPr="00663A32">
        <w:rPr>
          <w:i/>
          <w:iCs/>
        </w:rPr>
        <w:t>Hizkuntza minorizatuen soziologia</w:t>
      </w:r>
      <w:r w:rsidRPr="00663A32">
        <w:t>, -(e)k argitaratua J. Ruiz Olabuenaga eta J.A. Ozamiz. Donostia: Ttartalo argitaletxea.</w:t>
      </w:r>
    </w:p>
    <w:p w:rsidR="00663A32" w:rsidRPr="00663A32" w:rsidRDefault="00663A32" w:rsidP="00663A32">
      <w:pPr>
        <w:pStyle w:val="Bibliografia"/>
      </w:pPr>
      <w:r w:rsidRPr="00663A32">
        <w:t xml:space="preserve">Lo Bianco, Joseph. 2014. «Domesticating the Foreign: Globalization’s Effects on the Place/s of Languages.» </w:t>
      </w:r>
      <w:r w:rsidRPr="00663A32">
        <w:rPr>
          <w:i/>
          <w:iCs/>
        </w:rPr>
        <w:t>The Modern Language Journal</w:t>
      </w:r>
      <w:r w:rsidRPr="00663A32">
        <w:t xml:space="preserve"> 98 (1): 3121–3325.</w:t>
      </w:r>
    </w:p>
    <w:p w:rsidR="00663A32" w:rsidRPr="00663A32" w:rsidRDefault="00663A32" w:rsidP="00663A32">
      <w:pPr>
        <w:pStyle w:val="Bibliografia"/>
      </w:pPr>
      <w:r w:rsidRPr="00663A32">
        <w:t xml:space="preserve">Moseley, Christopher. 2010. </w:t>
      </w:r>
      <w:r w:rsidRPr="00663A32">
        <w:rPr>
          <w:i/>
          <w:iCs/>
        </w:rPr>
        <w:t>Atlas of the World’s Languages in Danger</w:t>
      </w:r>
      <w:r w:rsidRPr="00663A32">
        <w:t>. 3. arg. Paris: Unesco Publishing.</w:t>
      </w:r>
    </w:p>
    <w:p w:rsidR="00663A32" w:rsidRPr="00663A32" w:rsidRDefault="00663A32" w:rsidP="00663A32">
      <w:pPr>
        <w:pStyle w:val="Bibliografia"/>
      </w:pPr>
      <w:r w:rsidRPr="00663A32">
        <w:t xml:space="preserve">Ramallo, Fernando. 2020. «Neofalantismo y el sujeto neohablante». In </w:t>
      </w:r>
      <w:r w:rsidRPr="00663A32">
        <w:rPr>
          <w:i/>
          <w:iCs/>
        </w:rPr>
        <w:t>Claves para entender el multilingüismo contemporáneo.</w:t>
      </w:r>
      <w:r w:rsidRPr="00663A32">
        <w:t>, -(e)k argitaratua Luisa Martín Rojo eta Joan Pujolar, UOC y Universidad de Zaragoza, 229–65. Zaragoza.</w:t>
      </w:r>
    </w:p>
    <w:p w:rsidR="00663A32" w:rsidRPr="00663A32" w:rsidRDefault="00663A32" w:rsidP="00663A32">
      <w:pPr>
        <w:pStyle w:val="Bibliografia"/>
      </w:pPr>
      <w:r w:rsidRPr="00663A32">
        <w:t xml:space="preserve">Ruiz Olabuenaga, José Ignacio, eta Cristina Blanco. 1994. </w:t>
      </w:r>
      <w:r w:rsidRPr="00663A32">
        <w:rPr>
          <w:i/>
          <w:iCs/>
        </w:rPr>
        <w:t>La inmigración vasca. Análisis trigeneracional de 150 años de inmigración</w:t>
      </w:r>
      <w:r w:rsidRPr="00663A32">
        <w:t>. Bilbo: Universidad de Deusto.</w:t>
      </w:r>
    </w:p>
    <w:p w:rsidR="00663A32" w:rsidRPr="00663A32" w:rsidRDefault="00663A32" w:rsidP="00663A32">
      <w:pPr>
        <w:pStyle w:val="Bibliografia"/>
      </w:pPr>
      <w:r w:rsidRPr="00663A32">
        <w:t xml:space="preserve">Sorolla Vidal, Natxo, Olatz Altuna Zumeta, eta Imanol Larrea Mendizabal. 2019. </w:t>
      </w:r>
      <w:r w:rsidRPr="00663A32">
        <w:rPr>
          <w:i/>
          <w:iCs/>
        </w:rPr>
        <w:t>Euskararen erabilerarekin lotura duten faktoreak</w:t>
      </w:r>
      <w:r w:rsidRPr="00663A32">
        <w:t>. Soziolinguistika Klusterra.</w:t>
      </w:r>
    </w:p>
    <w:p w:rsidR="00663A32" w:rsidRPr="00663A32" w:rsidRDefault="00663A32" w:rsidP="00663A32">
      <w:pPr>
        <w:pStyle w:val="Bibliografia"/>
      </w:pPr>
      <w:r w:rsidRPr="00663A32">
        <w:t>Uranga, Belen, eta Xabier Aierdi. 2021. «Gipuzkoako hizkuntza anizasuna. Jatorri atzerritarreko biztanleen hizkuntza-bizipenak, jarrerak eta asmoak». Soziolinguistika Klusterra, Gipuzkoako Foru Aldundia (Argitaratu gabe).</w:t>
      </w:r>
    </w:p>
    <w:p w:rsidR="00663A32" w:rsidRPr="00663A32" w:rsidRDefault="00663A32" w:rsidP="00663A32">
      <w:pPr>
        <w:pStyle w:val="Bibliografia"/>
      </w:pPr>
      <w:r w:rsidRPr="00663A32">
        <w:t xml:space="preserve">Vila i Moreno, F. Xavier. 2021. «Hizkuntza gutxituak: : ezagutzaren eta erabileraren sustatzearen arteko lotura». </w:t>
      </w:r>
      <w:r w:rsidRPr="00663A32">
        <w:rPr>
          <w:i/>
          <w:iCs/>
        </w:rPr>
        <w:t>Administrazioa euskaraz</w:t>
      </w:r>
      <w:r w:rsidRPr="00663A32">
        <w:t xml:space="preserve"> 111: 26–27.</w:t>
      </w:r>
    </w:p>
    <w:p w:rsidR="00663A32" w:rsidRPr="00663A32" w:rsidRDefault="00663A32" w:rsidP="00663A32">
      <w:pPr>
        <w:pStyle w:val="Bibliografia"/>
      </w:pPr>
      <w:r w:rsidRPr="00663A32">
        <w:t>Yurramendi, Y., eta O. Altuna. 2009. «Zuzeneko behaketaz hizkuntza erabilera neurtzeko metodologiaren eredu matematikoa». Andoain: Soziolinguistika Klusterra. https://soziolinguistika.eus/eu/argitalpenak/zuzeneko-behaketaz-hizkuntza-erabilera-neurtzeko-metodologiaren-eredu-matematikoa/.</w:t>
      </w:r>
    </w:p>
    <w:p w:rsidR="00663A32" w:rsidRPr="00663A32" w:rsidRDefault="00663A32" w:rsidP="00663A32">
      <w:pPr>
        <w:pStyle w:val="Bibliografia"/>
      </w:pPr>
      <w:r w:rsidRPr="00663A32">
        <w:t>Yurramendi, Y., O. Altuna, X. Isasi, eta A. Basurto. 2013. «Ahozko hizkuntza erabilera behaketa bidez neurtzeko metodologiaren garapena». Andoain: Soziolinguistika Klusterra. https://soziolinguistika.eus/eu/argitalpenak/ahozko-hizkuntza-erabilera-behaketa-bidez-neurtzeko-metodologiaren-garapena/.</w:t>
      </w:r>
    </w:p>
    <w:p w:rsidR="00663A32" w:rsidRPr="00663A32" w:rsidRDefault="00663A32" w:rsidP="00663A32">
      <w:pPr>
        <w:pStyle w:val="Bibliografia"/>
      </w:pPr>
      <w:r w:rsidRPr="00663A32">
        <w:t xml:space="preserve">Zarraga Azumendi, Arkaitz. 2010. «Soziolinguistikari sarrera». In </w:t>
      </w:r>
      <w:r w:rsidRPr="00663A32">
        <w:rPr>
          <w:i/>
          <w:iCs/>
        </w:rPr>
        <w:t>Soziolinguistika Eskuliburua</w:t>
      </w:r>
      <w:r w:rsidRPr="00663A32">
        <w:t>. Andoain: Soziolinguistika Klusterra;  Eusko Jaurlarita, Kultura Saila.</w:t>
      </w:r>
    </w:p>
    <w:p w:rsidR="00E15201" w:rsidRPr="00E15201" w:rsidRDefault="00E15201" w:rsidP="00E15201">
      <w:pPr>
        <w:rPr>
          <w:lang w:eastAsia="en-US"/>
        </w:rPr>
      </w:pPr>
      <w:r>
        <w:rPr>
          <w:lang w:eastAsia="en-US"/>
        </w:rPr>
        <w:fldChar w:fldCharType="end"/>
      </w:r>
    </w:p>
    <w:p w:rsidR="00E15201" w:rsidRDefault="00E15201" w:rsidP="00A265B0">
      <w:pPr>
        <w:spacing w:after="0"/>
        <w:jc w:val="left"/>
        <w:rPr>
          <w:lang w:eastAsia="en-US"/>
        </w:rPr>
      </w:pPr>
    </w:p>
    <w:p w:rsidR="00E15201" w:rsidRDefault="00E15201">
      <w:pPr>
        <w:spacing w:after="0"/>
        <w:jc w:val="left"/>
        <w:rPr>
          <w:lang w:eastAsia="en-US"/>
        </w:rPr>
      </w:pPr>
      <w:r>
        <w:rPr>
          <w:lang w:eastAsia="en-US"/>
        </w:rPr>
        <w:br w:type="page"/>
      </w:r>
    </w:p>
    <w:p w:rsidR="00B42101" w:rsidRDefault="00F16473" w:rsidP="00F16473">
      <w:pPr>
        <w:pStyle w:val="1izenburua"/>
        <w:numPr>
          <w:ilvl w:val="0"/>
          <w:numId w:val="0"/>
        </w:numPr>
        <w:ind w:left="432"/>
      </w:pPr>
      <w:bookmarkStart w:id="83" w:name="_Toc115776363"/>
      <w:r>
        <w:t>ERANSKINA. IBILBIDEAK</w:t>
      </w:r>
      <w:bookmarkEnd w:id="83"/>
    </w:p>
    <w:p w:rsidR="00B42101" w:rsidRPr="00635A73" w:rsidRDefault="00B42101" w:rsidP="00B42101">
      <w:pPr>
        <w:spacing w:after="0"/>
        <w:jc w:val="left"/>
        <w:rPr>
          <w:lang w:eastAsia="en-US"/>
        </w:rPr>
      </w:pPr>
    </w:p>
    <w:p w:rsidR="00B42101" w:rsidRDefault="00B42101" w:rsidP="00B42101">
      <w:pPr>
        <w:pStyle w:val="Aipua"/>
      </w:pPr>
      <w:r>
        <w:t xml:space="preserve">Udalerria:  </w:t>
      </w:r>
      <w:r>
        <w:tab/>
        <w:t>OIARTZUN</w:t>
      </w:r>
    </w:p>
    <w:p w:rsidR="00B42101" w:rsidRDefault="00B42101" w:rsidP="00B42101">
      <w:pPr>
        <w:pStyle w:val="Aipua"/>
      </w:pPr>
      <w:r>
        <w:t xml:space="preserve">Ibilbidea: </w:t>
      </w:r>
      <w:r>
        <w:tab/>
        <w:t>Elizalde</w:t>
      </w:r>
    </w:p>
    <w:p w:rsidR="00B42101" w:rsidRDefault="00B42101" w:rsidP="00B42101"/>
    <w:p w:rsidR="00B42101" w:rsidRPr="00E15201" w:rsidRDefault="00B42101" w:rsidP="00E15201">
      <w:pPr>
        <w:rPr>
          <w:b/>
          <w:color w:val="344991" w:themeColor="text1"/>
        </w:rPr>
      </w:pPr>
      <w:r w:rsidRPr="00E15201">
        <w:rPr>
          <w:b/>
          <w:color w:val="344991" w:themeColor="text1"/>
        </w:rPr>
        <w:t>Kalez kale</w:t>
      </w:r>
    </w:p>
    <w:p w:rsidR="00B42101" w:rsidRDefault="00B42101" w:rsidP="00B42101">
      <w:pPr>
        <w:ind w:left="708" w:right="1133" w:firstLine="12"/>
      </w:pPr>
      <w:r w:rsidRPr="008455DF">
        <w:t>Doneztebe Plaza, Aialde kalea, Arraskularre, Elorrondo Etorbidea (Mariapilarren arrandegitik) , Kiroldegiaren inguruan, Haurtzaro ikastolako parkea, Rafael Pikabea kalea (Tolaita taberna aurretik), Landetxe Plaza, Donibane kalea, Putxutxoerreka kalea, Euskal Herria Plaza, Doneztebe Plaza, Manuel Lekuona etorbidea, Elizalde ikastetxeko jolastokia, Ibargain Parkea, Erriberane, Arraskularre, Doneztebe Plaza</w:t>
      </w:r>
    </w:p>
    <w:p w:rsidR="00B42101" w:rsidRDefault="00B42101" w:rsidP="00B42101">
      <w:pPr>
        <w:ind w:right="1133"/>
      </w:pPr>
    </w:p>
    <w:p w:rsidR="00B42101" w:rsidRPr="00E15201" w:rsidRDefault="00B42101" w:rsidP="00E15201">
      <w:pPr>
        <w:rPr>
          <w:b/>
          <w:color w:val="344991" w:themeColor="text1"/>
        </w:rPr>
      </w:pPr>
      <w:r w:rsidRPr="00E15201">
        <w:rPr>
          <w:b/>
          <w:color w:val="344991" w:themeColor="text1"/>
        </w:rPr>
        <w:t>Planoa</w:t>
      </w:r>
    </w:p>
    <w:p w:rsidR="00B42101" w:rsidRPr="00B03114" w:rsidRDefault="00B42101" w:rsidP="00B42101">
      <w:r>
        <w:rPr>
          <w:noProof/>
          <w:lang w:eastAsia="eu-ES"/>
        </w:rPr>
        <w:drawing>
          <wp:inline distT="0" distB="0" distL="0" distR="0" wp14:anchorId="0CD6F3C8" wp14:editId="2D52FB27">
            <wp:extent cx="5400040" cy="3697605"/>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00040" cy="3697605"/>
                    </a:xfrm>
                    <a:prstGeom prst="rect">
                      <a:avLst/>
                    </a:prstGeom>
                  </pic:spPr>
                </pic:pic>
              </a:graphicData>
            </a:graphic>
          </wp:inline>
        </w:drawing>
      </w:r>
    </w:p>
    <w:p w:rsidR="00B42101" w:rsidRDefault="00B42101" w:rsidP="00B42101">
      <w:pPr>
        <w:spacing w:after="0"/>
        <w:jc w:val="left"/>
      </w:pPr>
      <w:r>
        <w:br w:type="page"/>
      </w:r>
    </w:p>
    <w:p w:rsidR="00B42101" w:rsidRDefault="00B42101" w:rsidP="00B42101">
      <w:pPr>
        <w:pStyle w:val="Aipua"/>
      </w:pPr>
      <w:r>
        <w:t xml:space="preserve">Udalerria:  </w:t>
      </w:r>
      <w:r>
        <w:tab/>
        <w:t>OIARTZUN</w:t>
      </w:r>
    </w:p>
    <w:p w:rsidR="00B42101" w:rsidRDefault="00B42101" w:rsidP="00B42101">
      <w:pPr>
        <w:pStyle w:val="Aipua"/>
      </w:pPr>
      <w:r>
        <w:t xml:space="preserve">Ibilbidea: </w:t>
      </w:r>
      <w:r>
        <w:tab/>
        <w:t>Iturriotz</w:t>
      </w:r>
    </w:p>
    <w:p w:rsidR="00B42101" w:rsidRDefault="00B42101" w:rsidP="00B42101"/>
    <w:p w:rsidR="00B42101" w:rsidRPr="00E15201" w:rsidRDefault="00B42101" w:rsidP="00E15201">
      <w:pPr>
        <w:rPr>
          <w:b/>
          <w:color w:val="344991" w:themeColor="text1"/>
        </w:rPr>
      </w:pPr>
      <w:r w:rsidRPr="00E15201">
        <w:rPr>
          <w:b/>
          <w:color w:val="344991" w:themeColor="text1"/>
        </w:rPr>
        <w:t>Kalez kale</w:t>
      </w:r>
    </w:p>
    <w:p w:rsidR="00B42101" w:rsidRDefault="00B42101" w:rsidP="00B42101">
      <w:pPr>
        <w:ind w:left="708" w:right="1133" w:firstLine="12"/>
      </w:pPr>
      <w:r w:rsidRPr="005E48D4">
        <w:t>Autobus geltokia, Zuberoa Jatetxea, Bekosoro Plaza, Ozentzio kalea, Zirauki kalea, frontoia, Bidezarra kalea (Orma Etxea), Bekosoro Plaza, Argiñene kalea.</w:t>
      </w:r>
    </w:p>
    <w:p w:rsidR="00B42101" w:rsidRDefault="00B42101" w:rsidP="00B42101">
      <w:pPr>
        <w:ind w:right="1133"/>
      </w:pPr>
    </w:p>
    <w:p w:rsidR="00B42101" w:rsidRPr="00E15201" w:rsidRDefault="00B42101" w:rsidP="00E15201">
      <w:pPr>
        <w:rPr>
          <w:b/>
          <w:color w:val="344991" w:themeColor="text1"/>
        </w:rPr>
      </w:pPr>
      <w:r w:rsidRPr="00E15201">
        <w:rPr>
          <w:b/>
          <w:color w:val="344991" w:themeColor="text1"/>
        </w:rPr>
        <w:t>Planoa</w:t>
      </w:r>
    </w:p>
    <w:p w:rsidR="00B42101" w:rsidRPr="00B03114" w:rsidRDefault="00B42101" w:rsidP="00B42101">
      <w:r>
        <w:rPr>
          <w:noProof/>
          <w:lang w:eastAsia="eu-ES"/>
        </w:rPr>
        <w:drawing>
          <wp:inline distT="0" distB="0" distL="0" distR="0" wp14:anchorId="6379C32F" wp14:editId="5141CEDF">
            <wp:extent cx="5400040" cy="2986405"/>
            <wp:effectExtent l="0" t="0" r="0"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400040" cy="2986405"/>
                    </a:xfrm>
                    <a:prstGeom prst="rect">
                      <a:avLst/>
                    </a:prstGeom>
                  </pic:spPr>
                </pic:pic>
              </a:graphicData>
            </a:graphic>
          </wp:inline>
        </w:drawing>
      </w:r>
    </w:p>
    <w:p w:rsidR="00B42101" w:rsidRPr="00B03114" w:rsidRDefault="00B42101" w:rsidP="00B42101"/>
    <w:p w:rsidR="00B42101" w:rsidRDefault="00B42101" w:rsidP="00B42101">
      <w:pPr>
        <w:spacing w:after="0"/>
        <w:jc w:val="left"/>
      </w:pPr>
      <w:r>
        <w:br w:type="page"/>
      </w:r>
    </w:p>
    <w:p w:rsidR="00B42101" w:rsidRDefault="00B42101" w:rsidP="00B42101">
      <w:pPr>
        <w:pStyle w:val="Aipua"/>
      </w:pPr>
      <w:r>
        <w:t xml:space="preserve">Udalerria:  </w:t>
      </w:r>
      <w:r>
        <w:tab/>
        <w:t>OIARTZUN</w:t>
      </w:r>
    </w:p>
    <w:p w:rsidR="00B42101" w:rsidRDefault="00B42101" w:rsidP="00B42101">
      <w:pPr>
        <w:pStyle w:val="Aipua"/>
      </w:pPr>
      <w:r>
        <w:t xml:space="preserve">Ibilbidea: </w:t>
      </w:r>
      <w:r>
        <w:tab/>
        <w:t>Arragua</w:t>
      </w:r>
    </w:p>
    <w:p w:rsidR="00B42101" w:rsidRDefault="00B42101" w:rsidP="00B42101"/>
    <w:p w:rsidR="00B42101" w:rsidRPr="00E15201" w:rsidRDefault="00B42101" w:rsidP="00E15201">
      <w:pPr>
        <w:rPr>
          <w:b/>
          <w:color w:val="344991" w:themeColor="text1"/>
        </w:rPr>
      </w:pPr>
      <w:r w:rsidRPr="00E15201">
        <w:rPr>
          <w:b/>
          <w:color w:val="344991" w:themeColor="text1"/>
        </w:rPr>
        <w:t>Kalez kale</w:t>
      </w:r>
    </w:p>
    <w:p w:rsidR="00B42101" w:rsidRDefault="00B42101" w:rsidP="00B42101">
      <w:pPr>
        <w:ind w:left="708" w:right="1133" w:firstLine="12"/>
      </w:pPr>
      <w:r w:rsidRPr="008A4BF6">
        <w:t>Bus geltokia, Lartzabal Etxadiko dorreak, Alhambra taberna, atzeko haur parkea, Topoaren ingurua, Iturrine plaza, Ganboxa bidea, Larrezabaleta kalea, Goiko Eskolatik parbulariora, buelta atzera.</w:t>
      </w:r>
    </w:p>
    <w:p w:rsidR="00B42101" w:rsidRDefault="00B42101" w:rsidP="00B42101">
      <w:pPr>
        <w:ind w:right="1133"/>
      </w:pPr>
    </w:p>
    <w:p w:rsidR="00B42101" w:rsidRPr="00E15201" w:rsidRDefault="00B42101" w:rsidP="00E15201">
      <w:pPr>
        <w:rPr>
          <w:b/>
          <w:color w:val="344991" w:themeColor="text1"/>
        </w:rPr>
      </w:pPr>
      <w:r w:rsidRPr="00E15201">
        <w:rPr>
          <w:b/>
          <w:color w:val="344991" w:themeColor="text1"/>
        </w:rPr>
        <w:t>Planoa</w:t>
      </w:r>
    </w:p>
    <w:p w:rsidR="00B42101" w:rsidRPr="00B03114" w:rsidRDefault="00B42101" w:rsidP="00B42101">
      <w:r>
        <w:rPr>
          <w:noProof/>
          <w:lang w:eastAsia="eu-ES"/>
        </w:rPr>
        <w:drawing>
          <wp:inline distT="0" distB="0" distL="0" distR="0" wp14:anchorId="64AA10F5" wp14:editId="6B597FF0">
            <wp:extent cx="5400040" cy="3011170"/>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400040" cy="3011170"/>
                    </a:xfrm>
                    <a:prstGeom prst="rect">
                      <a:avLst/>
                    </a:prstGeom>
                  </pic:spPr>
                </pic:pic>
              </a:graphicData>
            </a:graphic>
          </wp:inline>
        </w:drawing>
      </w:r>
    </w:p>
    <w:p w:rsidR="00B42101" w:rsidRPr="00B03114" w:rsidRDefault="00B42101" w:rsidP="00B42101"/>
    <w:p w:rsidR="00B42101" w:rsidRDefault="00B42101" w:rsidP="00B42101">
      <w:pPr>
        <w:spacing w:after="0"/>
        <w:jc w:val="left"/>
      </w:pPr>
      <w:r>
        <w:br w:type="page"/>
      </w:r>
    </w:p>
    <w:p w:rsidR="00B42101" w:rsidRDefault="00B42101" w:rsidP="00B42101">
      <w:pPr>
        <w:pStyle w:val="Aipua"/>
      </w:pPr>
      <w:r>
        <w:t xml:space="preserve">Udalerria:  </w:t>
      </w:r>
      <w:r>
        <w:tab/>
        <w:t>OIARTZUN</w:t>
      </w:r>
    </w:p>
    <w:p w:rsidR="00B42101" w:rsidRDefault="00B42101" w:rsidP="00B42101">
      <w:pPr>
        <w:pStyle w:val="Aipua"/>
      </w:pPr>
      <w:r>
        <w:t xml:space="preserve">Ibilbidea: </w:t>
      </w:r>
      <w:r>
        <w:tab/>
        <w:t>Ugaldetxo</w:t>
      </w:r>
    </w:p>
    <w:p w:rsidR="00B42101" w:rsidRDefault="00B42101" w:rsidP="00B42101"/>
    <w:p w:rsidR="00B42101" w:rsidRPr="00E15201" w:rsidRDefault="00B42101" w:rsidP="00E15201">
      <w:pPr>
        <w:rPr>
          <w:b/>
          <w:color w:val="344991" w:themeColor="text1"/>
        </w:rPr>
      </w:pPr>
      <w:r w:rsidRPr="00E15201">
        <w:rPr>
          <w:b/>
          <w:color w:val="344991" w:themeColor="text1"/>
        </w:rPr>
        <w:t>Kalez kale</w:t>
      </w:r>
    </w:p>
    <w:p w:rsidR="00B42101" w:rsidRDefault="00B42101" w:rsidP="00B42101">
      <w:pPr>
        <w:ind w:left="708" w:right="1133" w:firstLine="12"/>
      </w:pPr>
      <w:r w:rsidRPr="00D707DB">
        <w:t>Futbol Zelaia, Kalexa plaza, Matteo Jatetxea, Isasti Etxadia, Mendibil (Zilarkale kalea), Francisco Urdiñola kalea, Karaez kalea, Donostia plaza.</w:t>
      </w:r>
    </w:p>
    <w:p w:rsidR="00B42101" w:rsidRDefault="00B42101" w:rsidP="00B42101">
      <w:pPr>
        <w:ind w:right="1133"/>
      </w:pPr>
    </w:p>
    <w:p w:rsidR="00B42101" w:rsidRPr="00E15201" w:rsidRDefault="00B42101" w:rsidP="00E15201">
      <w:pPr>
        <w:rPr>
          <w:b/>
          <w:color w:val="344991" w:themeColor="text1"/>
        </w:rPr>
      </w:pPr>
      <w:r w:rsidRPr="00E15201">
        <w:rPr>
          <w:b/>
          <w:color w:val="344991" w:themeColor="text1"/>
        </w:rPr>
        <w:t>Planoa</w:t>
      </w:r>
    </w:p>
    <w:p w:rsidR="00B42101" w:rsidRPr="00B03114" w:rsidRDefault="00B42101" w:rsidP="00B42101">
      <w:r>
        <w:rPr>
          <w:noProof/>
          <w:lang w:eastAsia="eu-ES"/>
        </w:rPr>
        <w:drawing>
          <wp:inline distT="0" distB="0" distL="0" distR="0" wp14:anchorId="638DFA78" wp14:editId="58CEB72B">
            <wp:extent cx="5400040" cy="3030220"/>
            <wp:effectExtent l="0" t="0" r="0" b="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400040" cy="3030220"/>
                    </a:xfrm>
                    <a:prstGeom prst="rect">
                      <a:avLst/>
                    </a:prstGeom>
                  </pic:spPr>
                </pic:pic>
              </a:graphicData>
            </a:graphic>
          </wp:inline>
        </w:drawing>
      </w:r>
    </w:p>
    <w:p w:rsidR="00B42101" w:rsidRPr="00B03114" w:rsidRDefault="00B42101" w:rsidP="00B42101"/>
    <w:p w:rsidR="00B42101" w:rsidRDefault="00B42101" w:rsidP="00B42101">
      <w:pPr>
        <w:spacing w:after="0"/>
        <w:jc w:val="left"/>
      </w:pPr>
      <w:r>
        <w:br w:type="page"/>
      </w:r>
    </w:p>
    <w:p w:rsidR="00B42101" w:rsidRDefault="00B42101" w:rsidP="00B42101">
      <w:pPr>
        <w:pStyle w:val="Aipua"/>
      </w:pPr>
      <w:r>
        <w:t xml:space="preserve">Udalerria:  </w:t>
      </w:r>
      <w:r>
        <w:tab/>
        <w:t>OIARTZUN</w:t>
      </w:r>
    </w:p>
    <w:p w:rsidR="00B42101" w:rsidRDefault="00B42101" w:rsidP="00B42101">
      <w:pPr>
        <w:pStyle w:val="Aipua"/>
      </w:pPr>
      <w:r>
        <w:t xml:space="preserve">Ibilbidea: </w:t>
      </w:r>
      <w:r>
        <w:tab/>
        <w:t>Altzibar</w:t>
      </w:r>
    </w:p>
    <w:p w:rsidR="00B42101" w:rsidRDefault="00B42101" w:rsidP="00B42101"/>
    <w:p w:rsidR="00B42101" w:rsidRPr="00E15201" w:rsidRDefault="00B42101" w:rsidP="00E15201">
      <w:pPr>
        <w:rPr>
          <w:b/>
          <w:color w:val="344991" w:themeColor="text1"/>
        </w:rPr>
      </w:pPr>
      <w:r w:rsidRPr="00E15201">
        <w:rPr>
          <w:b/>
          <w:color w:val="344991" w:themeColor="text1"/>
        </w:rPr>
        <w:t>Kalez kale</w:t>
      </w:r>
    </w:p>
    <w:p w:rsidR="00B42101" w:rsidRDefault="00B42101" w:rsidP="00B42101">
      <w:pPr>
        <w:ind w:left="708" w:right="1133" w:firstLine="12"/>
      </w:pPr>
      <w:r w:rsidRPr="00754A04">
        <w:t>Kaleberria (aparkalekuan), bi blokeen arteko eskilarak, parkea, Mikelete kalea, farmazi aurrea, Done Petri kalea, Agerrealde etxadia, Gaztelekuaren sarrera, eskola zaharra, parkea, Done Petri kaletik Olaldeko etxe berrietara (parkea, Eroski sarrera…), Martintxo kalea, Albisturreko parkea, Urkabe-alde, Kaleberria.</w:t>
      </w:r>
    </w:p>
    <w:p w:rsidR="00B42101" w:rsidRDefault="00B42101" w:rsidP="00B42101">
      <w:pPr>
        <w:ind w:right="1133"/>
      </w:pPr>
    </w:p>
    <w:p w:rsidR="00B42101" w:rsidRPr="00E15201" w:rsidRDefault="00B42101" w:rsidP="00E15201">
      <w:pPr>
        <w:rPr>
          <w:b/>
          <w:color w:val="344991" w:themeColor="text1"/>
        </w:rPr>
      </w:pPr>
      <w:r w:rsidRPr="00E15201">
        <w:rPr>
          <w:b/>
          <w:color w:val="344991" w:themeColor="text1"/>
        </w:rPr>
        <w:t>Planoa</w:t>
      </w:r>
    </w:p>
    <w:p w:rsidR="00B42101" w:rsidRPr="00B03114" w:rsidRDefault="00B42101" w:rsidP="00B42101">
      <w:r>
        <w:rPr>
          <w:noProof/>
          <w:lang w:eastAsia="eu-ES"/>
        </w:rPr>
        <w:drawing>
          <wp:inline distT="0" distB="0" distL="0" distR="0" wp14:anchorId="0D55C3D7" wp14:editId="2E46D311">
            <wp:extent cx="5400040" cy="3049270"/>
            <wp:effectExtent l="0" t="0" r="0" b="0"/>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400040" cy="3049270"/>
                    </a:xfrm>
                    <a:prstGeom prst="rect">
                      <a:avLst/>
                    </a:prstGeom>
                  </pic:spPr>
                </pic:pic>
              </a:graphicData>
            </a:graphic>
          </wp:inline>
        </w:drawing>
      </w:r>
    </w:p>
    <w:p w:rsidR="00B42101" w:rsidRPr="00B03114" w:rsidRDefault="00B42101" w:rsidP="00B42101"/>
    <w:p w:rsidR="00B42101" w:rsidRDefault="00B42101" w:rsidP="00B42101">
      <w:pPr>
        <w:spacing w:after="0"/>
        <w:jc w:val="left"/>
      </w:pPr>
      <w:r>
        <w:br w:type="page"/>
      </w:r>
    </w:p>
    <w:p w:rsidR="00B42101" w:rsidRDefault="00B42101" w:rsidP="00B42101">
      <w:pPr>
        <w:pStyle w:val="Aipua"/>
      </w:pPr>
      <w:r>
        <w:t xml:space="preserve">Udalerria:  </w:t>
      </w:r>
      <w:r>
        <w:tab/>
        <w:t>OIARTZUN</w:t>
      </w:r>
    </w:p>
    <w:p w:rsidR="00B42101" w:rsidRDefault="00B42101" w:rsidP="00B42101">
      <w:pPr>
        <w:pStyle w:val="Aipua"/>
      </w:pPr>
      <w:r>
        <w:t xml:space="preserve">Ibilbidea: </w:t>
      </w:r>
      <w:r>
        <w:tab/>
        <w:t>Gurutze/Karrika/Ergoien</w:t>
      </w:r>
    </w:p>
    <w:p w:rsidR="00B42101" w:rsidRDefault="00B42101" w:rsidP="00B42101"/>
    <w:p w:rsidR="00B42101" w:rsidRPr="00E15201" w:rsidRDefault="00B42101" w:rsidP="00E15201">
      <w:pPr>
        <w:rPr>
          <w:b/>
          <w:color w:val="344991" w:themeColor="text1"/>
        </w:rPr>
      </w:pPr>
      <w:r w:rsidRPr="00E15201">
        <w:rPr>
          <w:b/>
          <w:color w:val="344991" w:themeColor="text1"/>
        </w:rPr>
        <w:t>Kalez kale</w:t>
      </w:r>
    </w:p>
    <w:p w:rsidR="00B42101" w:rsidRDefault="00B42101" w:rsidP="00B42101">
      <w:pPr>
        <w:ind w:left="708" w:right="1133" w:firstLine="12"/>
      </w:pPr>
      <w:r w:rsidRPr="001A3FF3">
        <w:rPr>
          <w:b/>
        </w:rPr>
        <w:t>Gurutze:</w:t>
      </w:r>
      <w:r w:rsidRPr="001A3FF3">
        <w:t xml:space="preserve"> Gurutze hotela, Galdos taberna, Toki-alai taberna, kooperatibako etxeetako (Ixkimu) parkea, frontoia, Bizardia. </w:t>
      </w:r>
    </w:p>
    <w:p w:rsidR="00B42101" w:rsidRDefault="00B42101" w:rsidP="00B42101">
      <w:pPr>
        <w:ind w:left="708" w:right="1133" w:firstLine="12"/>
        <w:rPr>
          <w:b/>
        </w:rPr>
      </w:pPr>
      <w:r w:rsidRPr="001A3FF3">
        <w:rPr>
          <w:b/>
        </w:rPr>
        <w:t>Ergoien:</w:t>
      </w:r>
      <w:r w:rsidRPr="001A3FF3">
        <w:t xml:space="preserve"> Pagoaldea, Tornola kalea, Auzokalte elkartea eta Herri Musika txokoaren ingurua, frontoia eta Pagoaldea.</w:t>
      </w:r>
    </w:p>
    <w:p w:rsidR="00B42101" w:rsidRDefault="00B42101" w:rsidP="00B42101">
      <w:pPr>
        <w:ind w:left="708" w:right="1133" w:firstLine="12"/>
      </w:pPr>
      <w:r w:rsidRPr="001A3FF3">
        <w:rPr>
          <w:b/>
        </w:rPr>
        <w:t>Karrika:</w:t>
      </w:r>
      <w:r w:rsidRPr="001A3FF3">
        <w:t xml:space="preserve"> Karrikako Artaso elkartea (frontoiaren) ingurua, </w:t>
      </w:r>
      <w:r>
        <w:rPr>
          <w:rFonts w:ascii="Open Sans" w:eastAsiaTheme="minorHAnsi" w:hAnsi="Open Sans" w:cs="Open Sans"/>
          <w:lang w:val="es-ES" w:eastAsia="en-US"/>
        </w:rPr>
        <w:t>kooperatiba etxeen atzeko parkea  (Karrika 38)</w:t>
      </w:r>
      <w:r w:rsidRPr="001A3FF3">
        <w:t xml:space="preserve">, etxe adosatuen ingurua, haurtzaindegi ingurua. </w:t>
      </w:r>
    </w:p>
    <w:p w:rsidR="00B42101" w:rsidRDefault="00B42101" w:rsidP="00B42101">
      <w:pPr>
        <w:ind w:right="1133"/>
      </w:pPr>
    </w:p>
    <w:p w:rsidR="00B42101" w:rsidRPr="00E15201" w:rsidRDefault="00B42101" w:rsidP="00E15201">
      <w:pPr>
        <w:rPr>
          <w:b/>
          <w:color w:val="344991" w:themeColor="text1"/>
        </w:rPr>
      </w:pPr>
      <w:r w:rsidRPr="00E15201">
        <w:rPr>
          <w:b/>
          <w:color w:val="344991" w:themeColor="text1"/>
        </w:rPr>
        <w:t>Planoa - Gurutze</w:t>
      </w:r>
    </w:p>
    <w:p w:rsidR="00B42101" w:rsidRDefault="00B42101" w:rsidP="00B42101">
      <w:r>
        <w:rPr>
          <w:noProof/>
          <w:lang w:eastAsia="eu-ES"/>
        </w:rPr>
        <w:drawing>
          <wp:inline distT="0" distB="0" distL="0" distR="0" wp14:anchorId="6E1C0359" wp14:editId="43B954CF">
            <wp:extent cx="5400040" cy="3197860"/>
            <wp:effectExtent l="19050" t="0" r="0" b="0"/>
            <wp:docPr id="19" name="Irudia 0" descr="1957 Oiartzun - Guru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 Oiartzun - Gurutze.jpg"/>
                    <pic:cNvPicPr/>
                  </pic:nvPicPr>
                  <pic:blipFill>
                    <a:blip r:embed="rId41" cstate="print"/>
                    <a:stretch>
                      <a:fillRect/>
                    </a:stretch>
                  </pic:blipFill>
                  <pic:spPr>
                    <a:xfrm>
                      <a:off x="0" y="0"/>
                      <a:ext cx="5400040" cy="3197860"/>
                    </a:xfrm>
                    <a:prstGeom prst="rect">
                      <a:avLst/>
                    </a:prstGeom>
                  </pic:spPr>
                </pic:pic>
              </a:graphicData>
            </a:graphic>
          </wp:inline>
        </w:drawing>
      </w:r>
    </w:p>
    <w:p w:rsidR="00B42101" w:rsidRDefault="00B42101" w:rsidP="00B42101"/>
    <w:p w:rsidR="00B42101" w:rsidRDefault="00B42101" w:rsidP="00B42101">
      <w:pPr>
        <w:spacing w:after="0"/>
        <w:jc w:val="left"/>
      </w:pPr>
      <w:r>
        <w:br w:type="page"/>
      </w:r>
    </w:p>
    <w:p w:rsidR="00B42101" w:rsidRPr="00E15201" w:rsidRDefault="00B42101" w:rsidP="00E15201">
      <w:pPr>
        <w:rPr>
          <w:b/>
          <w:color w:val="344991" w:themeColor="text1"/>
        </w:rPr>
      </w:pPr>
      <w:r w:rsidRPr="00E15201">
        <w:rPr>
          <w:b/>
          <w:color w:val="344991" w:themeColor="text1"/>
        </w:rPr>
        <w:t>Planoa - Ergoien</w:t>
      </w:r>
    </w:p>
    <w:p w:rsidR="00B42101" w:rsidRDefault="00B42101" w:rsidP="00B42101">
      <w:r>
        <w:rPr>
          <w:noProof/>
          <w:lang w:eastAsia="eu-ES"/>
        </w:rPr>
        <w:drawing>
          <wp:inline distT="0" distB="0" distL="0" distR="0" wp14:anchorId="37F75D32" wp14:editId="27BF1265">
            <wp:extent cx="4985004" cy="7211568"/>
            <wp:effectExtent l="19050" t="0" r="6096" b="0"/>
            <wp:docPr id="21" name="Irudia 1" descr="1957 Oiartzun - Ergo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 Oiartzun - Ergoien.jpg"/>
                    <pic:cNvPicPr/>
                  </pic:nvPicPr>
                  <pic:blipFill>
                    <a:blip r:embed="rId42" cstate="print"/>
                    <a:stretch>
                      <a:fillRect/>
                    </a:stretch>
                  </pic:blipFill>
                  <pic:spPr>
                    <a:xfrm>
                      <a:off x="0" y="0"/>
                      <a:ext cx="4985004" cy="7211568"/>
                    </a:xfrm>
                    <a:prstGeom prst="rect">
                      <a:avLst/>
                    </a:prstGeom>
                  </pic:spPr>
                </pic:pic>
              </a:graphicData>
            </a:graphic>
          </wp:inline>
        </w:drawing>
      </w:r>
    </w:p>
    <w:p w:rsidR="00E15201" w:rsidRDefault="00E15201">
      <w:pPr>
        <w:spacing w:after="0"/>
        <w:jc w:val="left"/>
        <w:rPr>
          <w:b/>
          <w:color w:val="344991" w:themeColor="text1"/>
        </w:rPr>
      </w:pPr>
      <w:r>
        <w:rPr>
          <w:b/>
          <w:color w:val="344991" w:themeColor="text1"/>
        </w:rPr>
        <w:br w:type="page"/>
      </w:r>
    </w:p>
    <w:p w:rsidR="00B42101" w:rsidRPr="00E15201" w:rsidRDefault="00B42101" w:rsidP="00E15201">
      <w:pPr>
        <w:rPr>
          <w:b/>
          <w:color w:val="344991" w:themeColor="text1"/>
        </w:rPr>
      </w:pPr>
      <w:r w:rsidRPr="00E15201">
        <w:rPr>
          <w:b/>
          <w:color w:val="344991" w:themeColor="text1"/>
        </w:rPr>
        <w:t>Planoa - Karrika</w:t>
      </w:r>
    </w:p>
    <w:p w:rsidR="00B42101" w:rsidRPr="00B03114" w:rsidRDefault="00B42101" w:rsidP="00B42101">
      <w:r>
        <w:rPr>
          <w:noProof/>
          <w:lang w:eastAsia="eu-ES"/>
        </w:rPr>
        <w:drawing>
          <wp:inline distT="0" distB="0" distL="0" distR="0" wp14:anchorId="68316E40" wp14:editId="4B5F8AFB">
            <wp:extent cx="5400040" cy="3199130"/>
            <wp:effectExtent l="19050" t="0" r="0" b="0"/>
            <wp:docPr id="22" name="Irudia 3" descr="1957 Oiartzun - Kar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 Oiartzun - Karrika.jpg"/>
                    <pic:cNvPicPr/>
                  </pic:nvPicPr>
                  <pic:blipFill>
                    <a:blip r:embed="rId43" cstate="print"/>
                    <a:stretch>
                      <a:fillRect/>
                    </a:stretch>
                  </pic:blipFill>
                  <pic:spPr>
                    <a:xfrm>
                      <a:off x="0" y="0"/>
                      <a:ext cx="5400040" cy="3199130"/>
                    </a:xfrm>
                    <a:prstGeom prst="rect">
                      <a:avLst/>
                    </a:prstGeom>
                  </pic:spPr>
                </pic:pic>
              </a:graphicData>
            </a:graphic>
          </wp:inline>
        </w:drawing>
      </w:r>
    </w:p>
    <w:p w:rsidR="00B42101" w:rsidRDefault="00B42101" w:rsidP="00B42101">
      <w:pPr>
        <w:spacing w:after="0"/>
        <w:jc w:val="left"/>
      </w:pPr>
    </w:p>
    <w:p w:rsidR="00B42101" w:rsidRPr="00904B20" w:rsidRDefault="00B42101" w:rsidP="00B42101">
      <w:pPr>
        <w:rPr>
          <w:lang w:eastAsia="en-US"/>
        </w:rPr>
      </w:pPr>
    </w:p>
    <w:sectPr w:rsidR="00B42101" w:rsidRPr="00904B20" w:rsidSect="00990247">
      <w:headerReference w:type="default" r:id="rId44"/>
      <w:footerReference w:type="default" r:id="rId45"/>
      <w:pgSz w:w="11906" w:h="16838"/>
      <w:pgMar w:top="2410" w:right="1416" w:bottom="1701" w:left="1276"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BBB" w:rsidRDefault="00E97BBB" w:rsidP="00140774">
      <w:pPr>
        <w:spacing w:after="0"/>
      </w:pPr>
      <w:r>
        <w:separator/>
      </w:r>
    </w:p>
  </w:endnote>
  <w:endnote w:type="continuationSeparator" w:id="0">
    <w:p w:rsidR="00E97BBB" w:rsidRDefault="00E97BBB" w:rsidP="001407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BB" w:rsidRPr="001A6E55" w:rsidRDefault="00E97BBB" w:rsidP="00990247">
    <w:pPr>
      <w:pStyle w:val="Orri-oina"/>
      <w:framePr w:wrap="none" w:vAnchor="text" w:hAnchor="page" w:x="10271" w:y="1"/>
      <w:rPr>
        <w:rStyle w:val="Orrizenbakia"/>
        <w:color w:val="344991"/>
      </w:rPr>
    </w:pPr>
    <w:r w:rsidRPr="00EB7819">
      <w:rPr>
        <w:rStyle w:val="Orrizenbakia"/>
        <w:color w:val="54ABA7"/>
      </w:rPr>
      <w:t>|</w:t>
    </w:r>
    <w:r>
      <w:rPr>
        <w:rStyle w:val="Orrizenbakia"/>
      </w:rPr>
      <w:t xml:space="preserve"> </w:t>
    </w:r>
    <w:sdt>
      <w:sdtPr>
        <w:rPr>
          <w:rStyle w:val="Orrizenbakia"/>
        </w:rPr>
        <w:id w:val="1775669802"/>
        <w:docPartObj>
          <w:docPartGallery w:val="Page Numbers (Bottom of Page)"/>
          <w:docPartUnique/>
        </w:docPartObj>
      </w:sdtPr>
      <w:sdtEndPr>
        <w:rPr>
          <w:rStyle w:val="Orrizenbakia"/>
          <w:color w:val="344991"/>
        </w:rPr>
      </w:sdtEndPr>
      <w:sdtContent>
        <w:r w:rsidRPr="001A6E55">
          <w:rPr>
            <w:rStyle w:val="Orrizenbakia"/>
            <w:color w:val="344991"/>
          </w:rPr>
          <w:fldChar w:fldCharType="begin"/>
        </w:r>
        <w:r w:rsidRPr="001A6E55">
          <w:rPr>
            <w:rStyle w:val="Orrizenbakia"/>
            <w:color w:val="344991"/>
          </w:rPr>
          <w:instrText xml:space="preserve"> PAGE </w:instrText>
        </w:r>
        <w:r w:rsidRPr="001A6E55">
          <w:rPr>
            <w:rStyle w:val="Orrizenbakia"/>
            <w:color w:val="344991"/>
          </w:rPr>
          <w:fldChar w:fldCharType="separate"/>
        </w:r>
        <w:r w:rsidR="005813F6">
          <w:rPr>
            <w:rStyle w:val="Orrizenbakia"/>
            <w:noProof/>
            <w:color w:val="344991"/>
          </w:rPr>
          <w:t>45</w:t>
        </w:r>
        <w:r w:rsidRPr="001A6E55">
          <w:rPr>
            <w:rStyle w:val="Orrizenbakia"/>
            <w:color w:val="344991"/>
          </w:rPr>
          <w:fldChar w:fldCharType="end"/>
        </w:r>
      </w:sdtContent>
    </w:sdt>
  </w:p>
  <w:p w:rsidR="00E97BBB" w:rsidRPr="00EB7819" w:rsidRDefault="00E97BBB" w:rsidP="00990247">
    <w:pPr>
      <w:tabs>
        <w:tab w:val="left" w:pos="6521"/>
      </w:tabs>
      <w:rPr>
        <w:rFonts w:ascii="Arial" w:hAnsi="Arial" w:cs="Arial"/>
        <w:color w:val="344991"/>
        <w:sz w:val="22"/>
        <w:szCs w:val="22"/>
      </w:rPr>
    </w:pPr>
    <w:r>
      <w:rPr>
        <w:rFonts w:ascii="Arial" w:hAnsi="Arial" w:cs="Arial"/>
        <w:color w:val="344991"/>
        <w:sz w:val="22"/>
        <w:szCs w:val="22"/>
      </w:rPr>
      <w:t xml:space="preserve"> Oiartzun</w:t>
    </w:r>
    <w:r w:rsidRPr="00EB7819">
      <w:rPr>
        <w:rFonts w:ascii="Arial" w:hAnsi="Arial" w:cs="Arial"/>
        <w:color w:val="344991"/>
        <w:sz w:val="22"/>
        <w:szCs w:val="22"/>
      </w:rPr>
      <w:t xml:space="preserve"> | </w:t>
    </w:r>
    <w:r>
      <w:rPr>
        <w:rFonts w:ascii="Arial" w:hAnsi="Arial" w:cs="Arial"/>
        <w:color w:val="344991"/>
        <w:sz w:val="22"/>
        <w:szCs w:val="22"/>
      </w:rPr>
      <w:t>2021</w:t>
    </w:r>
    <w:r>
      <w:rPr>
        <w:rFonts w:ascii="Arial" w:hAnsi="Arial" w:cs="Arial"/>
        <w:color w:val="344991"/>
        <w:sz w:val="22"/>
        <w:szCs w:val="22"/>
      </w:rPr>
      <w:tab/>
      <w:t xml:space="preserve">www.soziolinguistika.eus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BBB" w:rsidRDefault="00E97BBB" w:rsidP="00140774">
      <w:pPr>
        <w:spacing w:after="0"/>
      </w:pPr>
      <w:r>
        <w:separator/>
      </w:r>
    </w:p>
  </w:footnote>
  <w:footnote w:type="continuationSeparator" w:id="0">
    <w:p w:rsidR="00E97BBB" w:rsidRDefault="00E97BBB" w:rsidP="00140774">
      <w:pPr>
        <w:spacing w:after="0"/>
      </w:pPr>
      <w:r>
        <w:continuationSeparator/>
      </w:r>
    </w:p>
  </w:footnote>
  <w:footnote w:id="1">
    <w:p w:rsidR="00E97BBB" w:rsidRPr="001B5C53" w:rsidRDefault="00E97BBB" w:rsidP="006A4227">
      <w:pPr>
        <w:spacing w:after="0"/>
        <w:rPr>
          <w:sz w:val="18"/>
          <w:szCs w:val="18"/>
        </w:rPr>
      </w:pPr>
      <w:r w:rsidRPr="007E449F">
        <w:rPr>
          <w:rStyle w:val="Oin-oharrarenerreferentzia"/>
        </w:rPr>
        <w:footnoteRef/>
      </w:r>
      <w:r w:rsidRPr="001B5C53">
        <w:rPr>
          <w:sz w:val="18"/>
          <w:szCs w:val="18"/>
        </w:rPr>
        <w:t xml:space="preserve"> </w:t>
      </w:r>
      <w:r w:rsidRPr="001B5C53">
        <w:rPr>
          <w:rStyle w:val="Erreferentzialeuna"/>
          <w:szCs w:val="18"/>
        </w:rPr>
        <w:t xml:space="preserve">Erabilera neurtzeko metodoa Siadeco Ikerketa Taldeak sortu zuen, Iñaki Larrañagaren gidaritzapean (2021ean hil zen soziolinguista aitzindaria). Garai hartan, hizkuntza-gaitasunari buruzko datuak jaso ziren estreinakoz EAEn, 1981eko zentsuaren bidez; 1983. urtean, Kale Erabileraren Neurketa metodologia sortu zuten, eta Gipuzkoako udalerri guztietan egin zituzten neurketak </w:t>
      </w:r>
      <w:r w:rsidRPr="001B5C53">
        <w:rPr>
          <w:rStyle w:val="Erreferentzialeuna"/>
          <w:szCs w:val="18"/>
        </w:rPr>
        <w:fldChar w:fldCharType="begin"/>
      </w:r>
      <w:r w:rsidRPr="001B5C53">
        <w:rPr>
          <w:rStyle w:val="Erreferentzialeuna"/>
          <w:szCs w:val="18"/>
        </w:rPr>
        <w:instrText xml:space="preserve"> ADDIN ZOTERO_ITEM CSL_CITATION {"citationID":"m9rHBbWF","properties":{"formattedCitation":"(Larra\\uc0\\u241{}aga 1986)","plainCitation":"(Larrañaga 1986)","noteIndex":1},"citationItems":[{"id":2814,"uris":["http://zotero.org/users/4759904/items/DWA4682G"],"uri":["http://zotero.org/users/4759904/items/DWA4682G"],"itemData":{"id":2814,"type":"chapter","container-title":"Hizkuntza minorizatuen soziologia","event-place":"Donostia","publisher":"Ttartalo argitaletxea","publisher-place":"Donostia","title":"Euskararen erabilpen erreala Gipuzkoan: leku publikoetan, udal erakundeetan, gizarteko zerbitzuetan","author":[{"family":"Larrañaga","given":"Iñaki"}],"editor":[{"family":"Ruiz Olabuenaga","given":"J."},{"family":"Ozamiz","given":"J.A."}],"issued":{"date-parts":[["1986"]]}}}],"schema":"https://github.com/citation-style-language/schema/raw/master/csl-citation.json"} </w:instrText>
      </w:r>
      <w:r w:rsidRPr="001B5C53">
        <w:rPr>
          <w:rStyle w:val="Erreferentzialeuna"/>
          <w:szCs w:val="18"/>
        </w:rPr>
        <w:fldChar w:fldCharType="separate"/>
      </w:r>
      <w:r w:rsidRPr="001B5C53">
        <w:rPr>
          <w:rFonts w:ascii="Cambria" w:hAnsi="Cambria"/>
          <w:sz w:val="18"/>
          <w:szCs w:val="18"/>
        </w:rPr>
        <w:t>(Larrañaga 1986)</w:t>
      </w:r>
      <w:r w:rsidRPr="001B5C53">
        <w:rPr>
          <w:rStyle w:val="Erreferentzialeuna"/>
          <w:szCs w:val="18"/>
        </w:rPr>
        <w:fldChar w:fldCharType="end"/>
      </w:r>
      <w:r w:rsidRPr="001B5C53">
        <w:rPr>
          <w:rStyle w:val="Erreferentzialeuna"/>
          <w:szCs w:val="18"/>
        </w:rPr>
        <w:t>.</w:t>
      </w:r>
    </w:p>
  </w:footnote>
  <w:footnote w:id="2">
    <w:p w:rsidR="00E97BBB" w:rsidRDefault="00E97BBB" w:rsidP="006A4227">
      <w:pPr>
        <w:pStyle w:val="Oin-oharrarentestua"/>
      </w:pPr>
      <w:r w:rsidRPr="007E449F">
        <w:rPr>
          <w:rStyle w:val="Oin-oharrarenerreferentzia"/>
        </w:rPr>
        <w:footnoteRef/>
      </w:r>
      <w:r w:rsidRPr="001B5C53">
        <w:rPr>
          <w:sz w:val="18"/>
          <w:szCs w:val="18"/>
        </w:rPr>
        <w:t xml:space="preserve"> </w:t>
      </w:r>
      <w:r w:rsidRPr="001B5C53">
        <w:rPr>
          <w:rStyle w:val="Erreferentzialeuna"/>
          <w:szCs w:val="18"/>
        </w:rPr>
        <w:t>1993, 1997, 2001, 2006, 2011, 2016 eta 2021 urteetan egin dira neurketa horiek. Azken urteetako edizioak zentsu- eta errolda-urtearekin bat datoz.</w:t>
      </w:r>
    </w:p>
  </w:footnote>
  <w:footnote w:id="3">
    <w:p w:rsidR="00E97BBB" w:rsidRPr="001B5C53" w:rsidRDefault="00E97BBB" w:rsidP="006A4227">
      <w:pPr>
        <w:pStyle w:val="Oin-oharrarentestua"/>
        <w:rPr>
          <w:sz w:val="18"/>
          <w:szCs w:val="18"/>
        </w:rPr>
      </w:pPr>
      <w:r w:rsidRPr="007E449F">
        <w:rPr>
          <w:rStyle w:val="Oin-oharrarenerreferentzia"/>
        </w:rPr>
        <w:footnoteRef/>
      </w:r>
      <w:r w:rsidRPr="001B5C53">
        <w:rPr>
          <w:sz w:val="18"/>
          <w:szCs w:val="18"/>
        </w:rPr>
        <w:t xml:space="preserve"> </w:t>
      </w:r>
      <w:r w:rsidRPr="001B5C53">
        <w:rPr>
          <w:rStyle w:val="Erreferentzialeuna"/>
          <w:szCs w:val="18"/>
        </w:rPr>
        <w:t>Elkarrizketa indibidualak ere jaso egin dira (mugikorrarekin hitz egiten entzun diren hiztunak, txakurrarekin hizketan doazenak, atarietako interfonotik…).</w:t>
      </w:r>
    </w:p>
  </w:footnote>
  <w:footnote w:id="4">
    <w:p w:rsidR="00E97BBB" w:rsidRPr="001B5C53" w:rsidRDefault="00E97BBB" w:rsidP="006A4227">
      <w:pPr>
        <w:pStyle w:val="Oin-oharrarentestua"/>
        <w:rPr>
          <w:sz w:val="18"/>
          <w:szCs w:val="18"/>
        </w:rPr>
      </w:pPr>
      <w:r w:rsidRPr="007E449F">
        <w:rPr>
          <w:rStyle w:val="Oin-oharrarenerreferentzia"/>
        </w:rPr>
        <w:footnoteRef/>
      </w:r>
      <w:r w:rsidRPr="001B5C53">
        <w:rPr>
          <w:sz w:val="18"/>
          <w:szCs w:val="18"/>
        </w:rPr>
        <w:t xml:space="preserve"> </w:t>
      </w:r>
      <w:r w:rsidRPr="001B5C53">
        <w:rPr>
          <w:rStyle w:val="Erreferentzialeuna"/>
          <w:szCs w:val="18"/>
        </w:rPr>
        <w:t>Neurraldi horretan, solaskide-taldean aldaketak egon badira (bat joan edo bestea etorri, esaterako), praktika berri gisa jaso da. Edo, neurraldi horretan, solaskide-talde horrek hizkuntza aldatu badu, praktika berri gisa jaso da hori ere. Solaskide-talde berbera hizkuntza berberean hizketan topatu bada, baina beste neurraldi batean, jaso egin da.</w:t>
      </w:r>
      <w:r w:rsidRPr="001B5C53">
        <w:rPr>
          <w:sz w:val="18"/>
          <w:szCs w:val="18"/>
        </w:rPr>
        <w:t xml:space="preserve">  </w:t>
      </w:r>
    </w:p>
  </w:footnote>
  <w:footnote w:id="5">
    <w:p w:rsidR="00E97BBB" w:rsidRPr="001B5C53" w:rsidRDefault="00E97BBB" w:rsidP="006A4227">
      <w:pPr>
        <w:pStyle w:val="Oin-oharrarentestua"/>
        <w:rPr>
          <w:sz w:val="18"/>
          <w:szCs w:val="18"/>
        </w:rPr>
      </w:pPr>
      <w:r w:rsidRPr="007E449F">
        <w:rPr>
          <w:rStyle w:val="Oin-oharrarenerreferentzia"/>
        </w:rPr>
        <w:footnoteRef/>
      </w:r>
      <w:r w:rsidRPr="001B5C53">
        <w:rPr>
          <w:sz w:val="18"/>
          <w:szCs w:val="18"/>
        </w:rPr>
        <w:t xml:space="preserve"> </w:t>
      </w:r>
      <w:r w:rsidRPr="001B5C53">
        <w:rPr>
          <w:rStyle w:val="Erreferentzialeuna"/>
          <w:szCs w:val="18"/>
        </w:rPr>
        <w:t>2016. urtera arteko edizioetan, hizkuntzak hiru multzotan bereizten ziren: euskara, gaztelania/frantsesa eta beste hizkuntzak.</w:t>
      </w:r>
    </w:p>
  </w:footnote>
  <w:footnote w:id="6">
    <w:p w:rsidR="00E97BBB" w:rsidRPr="001B5C53" w:rsidRDefault="00E97BBB" w:rsidP="006A4227">
      <w:pPr>
        <w:pStyle w:val="Oin-oharrarentestua"/>
        <w:rPr>
          <w:sz w:val="18"/>
          <w:szCs w:val="18"/>
        </w:rPr>
      </w:pPr>
      <w:r w:rsidRPr="007E449F">
        <w:rPr>
          <w:rStyle w:val="Oin-oharrarenerreferentzia"/>
        </w:rPr>
        <w:footnoteRef/>
      </w:r>
      <w:r w:rsidRPr="001B5C53">
        <w:rPr>
          <w:sz w:val="18"/>
          <w:szCs w:val="18"/>
        </w:rPr>
        <w:t xml:space="preserve"> </w:t>
      </w:r>
      <w:r w:rsidRPr="001B5C53">
        <w:rPr>
          <w:rFonts w:ascii="Cambria" w:hAnsi="Cambria" w:cs="Cambria"/>
          <w:color w:val="auto"/>
          <w:sz w:val="18"/>
          <w:szCs w:val="18"/>
        </w:rPr>
        <w:t xml:space="preserve">Solaskidea emakumezkoa edo gizonezkoa bezala sailkatzeko irakurketa soziala dugu oinarri, ez dakigu egiazki solaskidea kategoria horiekin identifikatzen den ala ez. </w:t>
      </w:r>
    </w:p>
  </w:footnote>
  <w:footnote w:id="7">
    <w:p w:rsidR="00E97BBB" w:rsidRPr="001B5C53" w:rsidRDefault="00E97BBB" w:rsidP="006A4227">
      <w:pPr>
        <w:pStyle w:val="Oin-oharrarentestua"/>
        <w:rPr>
          <w:sz w:val="18"/>
          <w:szCs w:val="18"/>
        </w:rPr>
      </w:pPr>
      <w:r w:rsidRPr="007E449F">
        <w:rPr>
          <w:rStyle w:val="Oin-oharrarenerreferentzia"/>
        </w:rPr>
        <w:footnoteRef/>
      </w:r>
      <w:r w:rsidRPr="001B5C53">
        <w:rPr>
          <w:sz w:val="18"/>
          <w:szCs w:val="18"/>
        </w:rPr>
        <w:t xml:space="preserve"> </w:t>
      </w:r>
      <w:r w:rsidRPr="001B5C53">
        <w:rPr>
          <w:rStyle w:val="Erreferentzialeuna"/>
          <w:szCs w:val="18"/>
        </w:rPr>
        <w:t>Hona hemen hiztunak kategoria bakoitzean sailkatzeko jarraitu diren irizpideak: haurrak (2-14 urte), gazteak (15-24 urte), heldu gazteak (25-39 urte), heldu nagusiak (40-64 urte) eta adinekoak (65 urtetik gora). 2021. urtera arteko edizioetan, lau adin-taldeetan sailkatzen ziren behatutako solaskideak. 2021eko edi</w:t>
      </w:r>
      <w:r>
        <w:rPr>
          <w:rStyle w:val="Erreferentzialeuna"/>
          <w:szCs w:val="18"/>
        </w:rPr>
        <w:t xml:space="preserve">zioan, ordea, helduak </w:t>
      </w:r>
      <w:r w:rsidRPr="001B5C53">
        <w:rPr>
          <w:rStyle w:val="Erreferentzialeuna"/>
          <w:szCs w:val="18"/>
        </w:rPr>
        <w:t>bi multzotan sailkatu dira, errealitate soziolinguistikoaren informazio xeheagoa eskuratzeko.</w:t>
      </w:r>
    </w:p>
  </w:footnote>
  <w:footnote w:id="8">
    <w:p w:rsidR="00E97BBB" w:rsidRDefault="00E97BBB" w:rsidP="006A4227">
      <w:pPr>
        <w:pStyle w:val="Oin-oharrarentestua"/>
      </w:pPr>
      <w:r w:rsidRPr="007E449F">
        <w:rPr>
          <w:rStyle w:val="Oin-oharrarenerreferentzia"/>
        </w:rPr>
        <w:footnoteRef/>
      </w:r>
      <w:r w:rsidRPr="001B5C53">
        <w:rPr>
          <w:sz w:val="18"/>
          <w:szCs w:val="18"/>
        </w:rPr>
        <w:t xml:space="preserve"> </w:t>
      </w:r>
      <w:r w:rsidRPr="001B5C53">
        <w:rPr>
          <w:rStyle w:val="Erreferentzialeuna"/>
          <w:szCs w:val="18"/>
        </w:rPr>
        <w:t xml:space="preserve">2021. urteko ediziora arte, koadernoetan biltzen zituzten erabilera-datuak neurtzaileek. </w:t>
      </w:r>
    </w:p>
  </w:footnote>
  <w:footnote w:id="9">
    <w:p w:rsidR="00E97BBB" w:rsidRDefault="00E97BBB" w:rsidP="006A4227">
      <w:pPr>
        <w:pStyle w:val="Oin-oharrarentestua"/>
      </w:pPr>
      <w:r w:rsidRPr="007E449F">
        <w:rPr>
          <w:rStyle w:val="Oin-oharrarenerreferentzia"/>
        </w:rPr>
        <w:footnoteRef/>
      </w:r>
      <w:r>
        <w:t xml:space="preserve"> </w:t>
      </w:r>
      <w:r w:rsidRPr="0057130C">
        <w:rPr>
          <w:rStyle w:val="Erreferentzialeuna"/>
        </w:rPr>
        <w:t xml:space="preserve">Emaitza fidagarriak eskuratu ahal izateko, aurrez finkatu zen </w:t>
      </w:r>
      <w:r>
        <w:rPr>
          <w:rStyle w:val="Erreferentzialeuna"/>
        </w:rPr>
        <w:t>Oiartzunen</w:t>
      </w:r>
      <w:r w:rsidRPr="0057130C">
        <w:rPr>
          <w:rStyle w:val="Erreferentzialeuna"/>
        </w:rPr>
        <w:t xml:space="preserve"> behatu beharreko gutxieneko elkarrizketa-kopurua.</w:t>
      </w:r>
    </w:p>
  </w:footnote>
  <w:footnote w:id="10">
    <w:p w:rsidR="00E97BBB" w:rsidRDefault="00E97BBB" w:rsidP="006A4227">
      <w:pPr>
        <w:pStyle w:val="Oin-oharrarentestua"/>
        <w:rPr>
          <w:rStyle w:val="Hiperesteka"/>
          <w:rFonts w:ascii="Cambria" w:hAnsi="Cambria"/>
        </w:rPr>
      </w:pPr>
      <w:r w:rsidRPr="007E449F">
        <w:rPr>
          <w:rStyle w:val="Oin-oharrarenerreferentzia"/>
        </w:rPr>
        <w:footnoteRef/>
      </w:r>
      <w:r>
        <w:t xml:space="preserve"> </w:t>
      </w:r>
      <w:r w:rsidRPr="004C288C">
        <w:rPr>
          <w:rStyle w:val="Erreferentzialeuna"/>
        </w:rPr>
        <w:t xml:space="preserve">Erabat ausazkoak diren laginketei egozgarria. Akats-tartea kalkulatzeko, bi datu erabili dira: neurketan behatutako elkarrizketa-kopurua eta udalerriko ezagutza-datuak (hiztunak eta elebidunen proportzioa). </w:t>
      </w:r>
      <w:r w:rsidRPr="00495335">
        <w:rPr>
          <w:rStyle w:val="Erreferentzialeuna"/>
        </w:rPr>
        <w:t>Ikus “Laginaren kalkulurako tresna”:</w:t>
      </w:r>
      <w:r>
        <w:rPr>
          <w:rStyle w:val="Erreferentzialeuna"/>
        </w:rPr>
        <w:t xml:space="preserve"> </w:t>
      </w:r>
      <w:r w:rsidRPr="00495335">
        <w:rPr>
          <w:rStyle w:val="Erreferentzialeuna"/>
        </w:rPr>
        <w:t xml:space="preserve"> </w:t>
      </w:r>
      <w:hyperlink r:id="rId1" w:history="1">
        <w:r w:rsidRPr="00C911EE">
          <w:rPr>
            <w:rStyle w:val="Hiperesteka"/>
            <w:rFonts w:ascii="Cambria" w:hAnsi="Cambria"/>
          </w:rPr>
          <w:t>https://soziolinguistika.eus/eu/lagina/</w:t>
        </w:r>
      </w:hyperlink>
      <w:r>
        <w:rPr>
          <w:rStyle w:val="Hiperesteka"/>
          <w:rFonts w:ascii="Cambria" w:hAnsi="Cambria"/>
        </w:rPr>
        <w:t xml:space="preserve"> </w:t>
      </w:r>
    </w:p>
    <w:p w:rsidR="00E97BBB" w:rsidRPr="004C288C" w:rsidRDefault="00E97BBB" w:rsidP="006A4227">
      <w:pPr>
        <w:pStyle w:val="Oin-oharrarentestua"/>
        <w:rPr>
          <w:rStyle w:val="Erreferentzialeuna"/>
        </w:rPr>
      </w:pPr>
      <w:r>
        <w:rPr>
          <w:rStyle w:val="Erreferentzialeuna"/>
        </w:rPr>
        <w:t xml:space="preserve">Lagin-akatsa kalkulatzeko eredu matematikoaz gehiago jakin nahi izanez gero, jo </w:t>
      </w:r>
      <w:r>
        <w:rPr>
          <w:rStyle w:val="Erreferentzialeuna"/>
        </w:rPr>
        <w:fldChar w:fldCharType="begin"/>
      </w:r>
      <w:r>
        <w:rPr>
          <w:rStyle w:val="Erreferentzialeuna"/>
        </w:rPr>
        <w:instrText xml:space="preserve"> ADDIN ZOTERO_ITEM CSL_CITATION {"citationID":"zYnVDth8","properties":{"formattedCitation":"(Yurramendi eta Altuna 2009)","plainCitation":"(Yurramendi eta Altuna 2009)","noteIndex":10},"citationItems":[{"id":2815,"uris":["http://zotero.org/users/4759904/items/PC72CMZB"],"uri":["http://zotero.org/users/4759904/items/PC72CMZB"],"itemData":{"id":2815,"type":"report","event-place":"Andoain","publisher":"Soziolinguistika Klusterra","publisher-place":"Andoain","title":"Zuzeneko behaketaz hizkuntza erabilera neurtzeko metodologiaren eredu matematikoa","URL":"https://soziolinguistika.eus/eu/argitalpenak/zuzeneko-behaketaz-hizkuntza-erabilera-neurtzeko-metodologiaren-eredu-matematikoa/","author":[{"family":"Yurramendi","given":"Y."},{"family":"Altuna","given":"O."}],"issued":{"date-parts":[["2009"]]}}}],"schema":"https://github.com/citation-style-language/schema/raw/master/csl-citation.json"} </w:instrText>
      </w:r>
      <w:r>
        <w:rPr>
          <w:rStyle w:val="Erreferentzialeuna"/>
        </w:rPr>
        <w:fldChar w:fldCharType="separate"/>
      </w:r>
      <w:r w:rsidRPr="009D7906">
        <w:rPr>
          <w:rFonts w:ascii="Cambria" w:hAnsi="Cambria"/>
        </w:rPr>
        <w:t>(Yurramendi eta Altuna 2009)</w:t>
      </w:r>
      <w:r>
        <w:rPr>
          <w:rStyle w:val="Erreferentzialeuna"/>
        </w:rPr>
        <w:fldChar w:fldCharType="end"/>
      </w:r>
      <w:r>
        <w:rPr>
          <w:rStyle w:val="Erreferentzialeuna"/>
        </w:rPr>
        <w:t xml:space="preserve"> edota </w:t>
      </w:r>
      <w:r>
        <w:rPr>
          <w:rStyle w:val="Erreferentzialeuna"/>
        </w:rPr>
        <w:fldChar w:fldCharType="begin"/>
      </w:r>
      <w:r>
        <w:rPr>
          <w:rStyle w:val="Erreferentzialeuna"/>
        </w:rPr>
        <w:instrText xml:space="preserve"> ADDIN ZOTERO_ITEM CSL_CITATION {"citationID":"94uxGAcs","properties":{"formattedCitation":"(Yurramendi et al. 2013)","plainCitation":"(Yurramendi et al. 2013)","noteIndex":10},"citationItems":[{"id":2816,"uris":["http://zotero.org/users/4759904/items/6FWJC2DQ"],"uri":["http://zotero.org/users/4759904/items/6FWJC2DQ"],"itemData":{"id":2816,"type":"report","event-place":"Andoain","publisher":"Soziolinguistika Klusterra","publisher-place":"Andoain","title":"Ahozko hizkuntza erabilera behaketa bidez neurtzeko metodologiaren garapena","URL":"https://soziolinguistika.eus/eu/argitalpenak/ahozko-hizkuntza-erabilera-behaketa-bidez-neurtzeko-metodologiaren-garapena/","author":[{"family":"Yurramendi","given":"Y."},{"family":"Altuna","given":"O."},{"family":"Isasi","given":"X."},{"family":"Basurto","given":"A."}],"issued":{"date-parts":[["2013"]]}}}],"schema":"https://github.com/citation-style-language/schema/raw/master/csl-citation.json"} </w:instrText>
      </w:r>
      <w:r>
        <w:rPr>
          <w:rStyle w:val="Erreferentzialeuna"/>
        </w:rPr>
        <w:fldChar w:fldCharType="separate"/>
      </w:r>
      <w:r w:rsidRPr="009D7906">
        <w:rPr>
          <w:rFonts w:ascii="Cambria" w:hAnsi="Cambria"/>
        </w:rPr>
        <w:t>(Yurramendi et al. 2013)</w:t>
      </w:r>
      <w:r>
        <w:rPr>
          <w:rStyle w:val="Erreferentzialeuna"/>
        </w:rPr>
        <w:fldChar w:fldCharType="end"/>
      </w:r>
      <w:r>
        <w:rPr>
          <w:rStyle w:val="Erreferentzialeuna"/>
        </w:rPr>
        <w:t xml:space="preserve"> txostenetara.</w:t>
      </w:r>
    </w:p>
  </w:footnote>
  <w:footnote w:id="11">
    <w:p w:rsidR="00E97BBB" w:rsidRPr="00E51EAA" w:rsidRDefault="00E97BBB" w:rsidP="006A4227">
      <w:pPr>
        <w:pStyle w:val="Oin-oharrarentestua"/>
        <w:rPr>
          <w:rStyle w:val="Erreferentzialeuna"/>
        </w:rPr>
      </w:pPr>
      <w:r w:rsidRPr="007E449F">
        <w:rPr>
          <w:rStyle w:val="Oin-oharrarenerreferentzia"/>
        </w:rPr>
        <w:footnoteRef/>
      </w:r>
      <w:r>
        <w:t xml:space="preserve"> </w:t>
      </w:r>
      <w:r w:rsidRPr="00E51EAA">
        <w:rPr>
          <w:rStyle w:val="Erreferentzialeuna"/>
        </w:rPr>
        <w:t>Behatutako elkarrizketen artean euska</w:t>
      </w:r>
      <w:r>
        <w:rPr>
          <w:rStyle w:val="Erreferentzialeuna"/>
        </w:rPr>
        <w:t>ra</w:t>
      </w:r>
      <w:r w:rsidRPr="00E51EAA">
        <w:rPr>
          <w:rStyle w:val="Erreferentzialeuna"/>
        </w:rPr>
        <w:t>zko</w:t>
      </w:r>
      <w:r>
        <w:rPr>
          <w:rStyle w:val="Erreferentzialeuna"/>
        </w:rPr>
        <w:t xml:space="preserve"> elkarrizketetan parte hartu duten solaskideek</w:t>
      </w:r>
      <w:r w:rsidRPr="00E51EAA">
        <w:rPr>
          <w:rStyle w:val="Erreferentzialeuna"/>
        </w:rPr>
        <w:t xml:space="preserve"> osatu duten ehunekoa.</w:t>
      </w:r>
    </w:p>
  </w:footnote>
  <w:footnote w:id="12">
    <w:p w:rsidR="00E97BBB" w:rsidRDefault="00E97BBB" w:rsidP="0067111F">
      <w:pPr>
        <w:pStyle w:val="Oin-oharrarentestua"/>
      </w:pPr>
      <w:r w:rsidRPr="007E449F">
        <w:rPr>
          <w:rStyle w:val="Oin-oharrarenerreferentzia"/>
        </w:rPr>
        <w:footnoteRef/>
      </w:r>
      <w:r>
        <w:t xml:space="preserve"> </w:t>
      </w:r>
      <w:r w:rsidRPr="00462D12">
        <w:t>2016ko neurketaren akats-tartea, esater</w:t>
      </w:r>
      <w:r>
        <w:t>ako, handiagoa izan zen: “±%2,56</w:t>
      </w:r>
      <w:r w:rsidRPr="00462D12">
        <w:t>koa elkarrizketen lagin osoarentzat, %95,0ko konfiantza mailan” (Soziolinguistika Klusterra, 2017).</w:t>
      </w:r>
    </w:p>
  </w:footnote>
  <w:footnote w:id="13">
    <w:p w:rsidR="00E97BBB" w:rsidRDefault="00E97BBB" w:rsidP="00665102">
      <w:r w:rsidRPr="007E449F">
        <w:rPr>
          <w:rStyle w:val="Oin-oharrarenerreferentzia"/>
        </w:rPr>
        <w:footnoteRef/>
      </w:r>
      <w:r>
        <w:t xml:space="preserve"> </w:t>
      </w:r>
      <w:r w:rsidRPr="00437DF0">
        <w:rPr>
          <w:sz w:val="18"/>
        </w:rPr>
        <w:t xml:space="preserve">Gogora ekarri behar da </w:t>
      </w:r>
      <w:r>
        <w:rPr>
          <w:sz w:val="18"/>
        </w:rPr>
        <w:t>emaitzen adierazgarritasuna aurkeztu den</w:t>
      </w:r>
      <w:r w:rsidRPr="00437DF0">
        <w:rPr>
          <w:sz w:val="18"/>
        </w:rPr>
        <w:t xml:space="preserve"> atalean esan den bezala (</w:t>
      </w:r>
      <w:r>
        <w:rPr>
          <w:sz w:val="18"/>
        </w:rPr>
        <w:t>4.3</w:t>
      </w:r>
      <w:r w:rsidRPr="00437DF0">
        <w:rPr>
          <w:sz w:val="18"/>
        </w:rPr>
        <w:t xml:space="preserve"> atala), </w:t>
      </w:r>
      <w:r>
        <w:rPr>
          <w:sz w:val="18"/>
        </w:rPr>
        <w:t>Oiartzungo</w:t>
      </w:r>
      <w:r w:rsidRPr="00437DF0">
        <w:rPr>
          <w:sz w:val="18"/>
        </w:rPr>
        <w:t xml:space="preserve"> behaketan </w:t>
      </w:r>
      <w:r>
        <w:rPr>
          <w:rFonts w:eastAsiaTheme="minorHAnsi"/>
          <w:b/>
          <w:bCs/>
          <w:sz w:val="18"/>
          <w:lang w:eastAsia="en-US"/>
        </w:rPr>
        <w:t>±% 1,4</w:t>
      </w:r>
      <w:r w:rsidRPr="00437DF0">
        <w:rPr>
          <w:rFonts w:eastAsiaTheme="minorHAnsi"/>
          <w:sz w:val="18"/>
          <w:lang w:eastAsia="en-US"/>
        </w:rPr>
        <w:t>koa izan dela akats-tartea, eta, beraz, emaitzetan gorabeherako tarte hori kontuan hartu behar dela.</w:t>
      </w:r>
    </w:p>
  </w:footnote>
  <w:footnote w:id="14">
    <w:p w:rsidR="00DC08F4" w:rsidRDefault="00DC08F4" w:rsidP="002A03A9">
      <w:r>
        <w:rPr>
          <w:rStyle w:val="Oin-oharrarenerreferentzia"/>
        </w:rPr>
        <w:footnoteRef/>
      </w:r>
      <w:r>
        <w:t xml:space="preserve"> </w:t>
      </w:r>
      <w:r w:rsidRPr="002A03A9">
        <w:rPr>
          <w:sz w:val="18"/>
          <w:highlight w:val="yellow"/>
        </w:rPr>
        <w:t>EKBk lehenagotik egin zituen behaketak metodologia bera erabiliz, 1989an, 1993an eta 1997an, Euskal Herri mailako lagina osatzeko helburuarekin. Datu horiek, beraz, ez dira adierazgarriak udalerri-mailan (horretarako, berariaz egin behar baita datu-bilketa) ez eta 2001etik aurrera egindako udalerriko neurketa berezietan jasotakoekin konparagarriak ere. Nolanahi ere, 1989 eta 2001eko erdiguneko datuak soilik alderatuz gero goranzko erabilera datuak behatu ziren: 1989ko % </w:t>
      </w:r>
      <w:r w:rsidR="002A03A9" w:rsidRPr="002A03A9">
        <w:rPr>
          <w:sz w:val="18"/>
          <w:highlight w:val="yellow"/>
        </w:rPr>
        <w:t>51tik 2001eko % 65,8ra).</w:t>
      </w:r>
    </w:p>
  </w:footnote>
  <w:footnote w:id="15">
    <w:p w:rsidR="00E97BBB" w:rsidRPr="0000010E" w:rsidRDefault="00E97BBB" w:rsidP="00046B00">
      <w:pPr>
        <w:pStyle w:val="Orri-oina"/>
      </w:pPr>
      <w:r w:rsidRPr="007E449F">
        <w:rPr>
          <w:rStyle w:val="Oin-oharrarenerreferentzia"/>
        </w:rPr>
        <w:footnoteRef/>
      </w:r>
      <w:r>
        <w:t xml:space="preserve"> </w:t>
      </w:r>
      <w:r w:rsidRPr="0000010E">
        <w:t xml:space="preserve">Kategoria </w:t>
      </w:r>
      <w:r>
        <w:t>horiek</w:t>
      </w:r>
      <w:r w:rsidRPr="0000010E">
        <w:t xml:space="preserve"> euskararen jakite</w:t>
      </w:r>
      <w:r>
        <w:t>-</w:t>
      </w:r>
      <w:r w:rsidRPr="0000010E">
        <w:t>mailari buruz egiten diren lau galderei erantzundakoaren arabera lortu dira</w:t>
      </w:r>
      <w:r>
        <w:t>: “</w:t>
      </w:r>
      <w:r w:rsidRPr="0000010E">
        <w:t>ulertzen duzu?</w:t>
      </w:r>
      <w:r>
        <w:t>”</w:t>
      </w:r>
      <w:r w:rsidRPr="0000010E">
        <w:t xml:space="preserve">, </w:t>
      </w:r>
      <w:r>
        <w:t>“</w:t>
      </w:r>
      <w:r w:rsidRPr="0000010E">
        <w:t>hitz egiten duzu?</w:t>
      </w:r>
      <w:r>
        <w:t>”</w:t>
      </w:r>
      <w:r w:rsidRPr="0000010E">
        <w:t xml:space="preserve">, </w:t>
      </w:r>
      <w:r>
        <w:t>“</w:t>
      </w:r>
      <w:r w:rsidRPr="0000010E">
        <w:t>irakurtzen duzu?</w:t>
      </w:r>
      <w:r>
        <w:t>”</w:t>
      </w:r>
      <w:r w:rsidRPr="0000010E">
        <w:t xml:space="preserve">, eta </w:t>
      </w:r>
      <w:r>
        <w:t>“</w:t>
      </w:r>
      <w:r w:rsidRPr="0000010E">
        <w:t>idazten duzu?</w:t>
      </w:r>
      <w:r>
        <w:t>”</w:t>
      </w:r>
      <w:r w:rsidRPr="0000010E">
        <w:t>. Aukeran ematen diren erantzunak (ezer ez, nekez, eta ondo) konbinatuz</w:t>
      </w:r>
      <w:r>
        <w:t>,</w:t>
      </w:r>
      <w:r w:rsidRPr="0000010E">
        <w:t xml:space="preserve"> zazpi hiztun</w:t>
      </w:r>
      <w:r>
        <w:t>-</w:t>
      </w:r>
      <w:r w:rsidRPr="0000010E">
        <w:t>kategoria sortzen dira, eta zazpi horiek bilduz</w:t>
      </w:r>
      <w:r>
        <w:t>,</w:t>
      </w:r>
      <w:r w:rsidRPr="0000010E">
        <w:t xml:space="preserve"> guk aurkeztutako hiru</w:t>
      </w:r>
      <w:r>
        <w:t>r</w:t>
      </w:r>
      <w:r w:rsidRPr="0000010E">
        <w:t>ak</w:t>
      </w:r>
      <w:r>
        <w:t>:</w:t>
      </w:r>
      <w:r w:rsidRPr="0000010E">
        <w:t xml:space="preserve"> </w:t>
      </w:r>
    </w:p>
    <w:tbl>
      <w:tblPr>
        <w:tblStyle w:val="1taularensaretaargia1"/>
        <w:tblW w:w="8050" w:type="dxa"/>
        <w:tblLayout w:type="fixed"/>
        <w:tblLook w:val="0000" w:firstRow="0" w:lastRow="0" w:firstColumn="0" w:lastColumn="0" w:noHBand="0" w:noVBand="0"/>
      </w:tblPr>
      <w:tblGrid>
        <w:gridCol w:w="1610"/>
        <w:gridCol w:w="2012"/>
        <w:gridCol w:w="1107"/>
        <w:gridCol w:w="1107"/>
        <w:gridCol w:w="1107"/>
        <w:gridCol w:w="1107"/>
      </w:tblGrid>
      <w:tr w:rsidR="00E97BBB" w:rsidRPr="00464DA0" w:rsidTr="00046B00">
        <w:trPr>
          <w:trHeight w:val="22"/>
        </w:trPr>
        <w:tc>
          <w:tcPr>
            <w:tcW w:w="1610" w:type="dxa"/>
            <w:noWrap/>
          </w:tcPr>
          <w:p w:rsidR="00E97BBB" w:rsidRPr="001253A2" w:rsidRDefault="00E97BBB" w:rsidP="00046B00">
            <w:pPr>
              <w:pStyle w:val="SKLOin-oharra"/>
            </w:pPr>
            <w:r w:rsidRPr="001253A2">
              <w:t> </w:t>
            </w:r>
          </w:p>
        </w:tc>
        <w:tc>
          <w:tcPr>
            <w:tcW w:w="2012" w:type="dxa"/>
            <w:noWrap/>
          </w:tcPr>
          <w:p w:rsidR="00E97BBB" w:rsidRPr="001253A2" w:rsidRDefault="00E97BBB" w:rsidP="00046B00">
            <w:pPr>
              <w:pStyle w:val="SKLOin-oharra"/>
            </w:pPr>
            <w:r w:rsidRPr="001253A2">
              <w:t> </w:t>
            </w:r>
          </w:p>
        </w:tc>
        <w:tc>
          <w:tcPr>
            <w:tcW w:w="1107" w:type="dxa"/>
            <w:noWrap/>
          </w:tcPr>
          <w:p w:rsidR="00E97BBB" w:rsidRPr="001253A2" w:rsidRDefault="00E97BBB" w:rsidP="00046B00">
            <w:pPr>
              <w:pStyle w:val="SKLOin-oharra"/>
            </w:pPr>
            <w:r w:rsidRPr="001253A2">
              <w:t>ULERTU</w:t>
            </w:r>
          </w:p>
        </w:tc>
        <w:tc>
          <w:tcPr>
            <w:tcW w:w="1107" w:type="dxa"/>
            <w:noWrap/>
          </w:tcPr>
          <w:p w:rsidR="00E97BBB" w:rsidRPr="001253A2" w:rsidRDefault="00E97BBB" w:rsidP="00046B00">
            <w:pPr>
              <w:pStyle w:val="SKLOin-oharra"/>
            </w:pPr>
            <w:r w:rsidRPr="001253A2">
              <w:t>HITZ EGIN</w:t>
            </w:r>
          </w:p>
        </w:tc>
        <w:tc>
          <w:tcPr>
            <w:tcW w:w="1107" w:type="dxa"/>
            <w:noWrap/>
          </w:tcPr>
          <w:p w:rsidR="00E97BBB" w:rsidRPr="001253A2" w:rsidRDefault="00E97BBB" w:rsidP="00046B00">
            <w:pPr>
              <w:pStyle w:val="SKLOin-oharra"/>
            </w:pPr>
            <w:r w:rsidRPr="001253A2">
              <w:t>IRAKURRI</w:t>
            </w:r>
          </w:p>
        </w:tc>
        <w:tc>
          <w:tcPr>
            <w:tcW w:w="1107" w:type="dxa"/>
            <w:noWrap/>
          </w:tcPr>
          <w:p w:rsidR="00E97BBB" w:rsidRPr="001253A2" w:rsidRDefault="00E97BBB" w:rsidP="00046B00">
            <w:pPr>
              <w:pStyle w:val="SKLOin-oharra"/>
            </w:pPr>
            <w:r w:rsidRPr="001253A2">
              <w:t>IDATZI</w:t>
            </w:r>
          </w:p>
        </w:tc>
      </w:tr>
      <w:tr w:rsidR="00E97BBB" w:rsidRPr="00464DA0" w:rsidTr="00046B00">
        <w:trPr>
          <w:trHeight w:val="22"/>
        </w:trPr>
        <w:tc>
          <w:tcPr>
            <w:tcW w:w="1610" w:type="dxa"/>
            <w:vMerge w:val="restart"/>
            <w:noWrap/>
          </w:tcPr>
          <w:p w:rsidR="00E97BBB" w:rsidRPr="001253A2" w:rsidRDefault="00E97BBB" w:rsidP="00046B00">
            <w:pPr>
              <w:pStyle w:val="SKLOin-oharra"/>
            </w:pPr>
            <w:r w:rsidRPr="001253A2">
              <w:t>EUSKALDUNAK</w:t>
            </w:r>
          </w:p>
        </w:tc>
        <w:tc>
          <w:tcPr>
            <w:tcW w:w="2012" w:type="dxa"/>
          </w:tcPr>
          <w:p w:rsidR="00E97BBB" w:rsidRPr="001253A2" w:rsidRDefault="00E97BBB" w:rsidP="00046B00">
            <w:pPr>
              <w:pStyle w:val="SKLOin-oharra"/>
            </w:pPr>
            <w:r w:rsidRPr="001253A2">
              <w:t>ALFABETATUAK</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Ondo</w:t>
            </w:r>
          </w:p>
        </w:tc>
      </w:tr>
      <w:tr w:rsidR="00E97BBB" w:rsidRPr="00464DA0" w:rsidTr="00046B00">
        <w:trPr>
          <w:trHeight w:val="22"/>
        </w:trPr>
        <w:tc>
          <w:tcPr>
            <w:tcW w:w="1610" w:type="dxa"/>
            <w:vMerge/>
          </w:tcPr>
          <w:p w:rsidR="00E97BBB" w:rsidRPr="001253A2" w:rsidRDefault="00E97BBB" w:rsidP="00046B00">
            <w:pPr>
              <w:pStyle w:val="SKLOin-oharra"/>
            </w:pPr>
          </w:p>
        </w:tc>
        <w:tc>
          <w:tcPr>
            <w:tcW w:w="2012" w:type="dxa"/>
          </w:tcPr>
          <w:p w:rsidR="00E97BBB" w:rsidRPr="001253A2" w:rsidRDefault="00E97BBB" w:rsidP="00046B00">
            <w:pPr>
              <w:pStyle w:val="SKLOin-oharra"/>
            </w:pPr>
            <w:r w:rsidRPr="001253A2">
              <w:t>ERDI-ALFABETATUAK</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Nekez</w:t>
            </w:r>
          </w:p>
        </w:tc>
        <w:tc>
          <w:tcPr>
            <w:tcW w:w="1107" w:type="dxa"/>
            <w:noWrap/>
          </w:tcPr>
          <w:p w:rsidR="00E97BBB" w:rsidRPr="001253A2" w:rsidRDefault="00E97BBB" w:rsidP="00046B00">
            <w:pPr>
              <w:pStyle w:val="SKLOin-oharra"/>
            </w:pPr>
            <w:r w:rsidRPr="001253A2">
              <w:t>Nekez</w:t>
            </w:r>
          </w:p>
        </w:tc>
      </w:tr>
      <w:tr w:rsidR="00E97BBB" w:rsidRPr="00464DA0" w:rsidTr="00046B00">
        <w:trPr>
          <w:trHeight w:val="22"/>
        </w:trPr>
        <w:tc>
          <w:tcPr>
            <w:tcW w:w="1610" w:type="dxa"/>
            <w:vMerge/>
          </w:tcPr>
          <w:p w:rsidR="00E97BBB" w:rsidRPr="001253A2" w:rsidRDefault="00E97BBB" w:rsidP="00046B00">
            <w:pPr>
              <w:pStyle w:val="SKLOin-oharra"/>
            </w:pPr>
          </w:p>
        </w:tc>
        <w:tc>
          <w:tcPr>
            <w:tcW w:w="2012" w:type="dxa"/>
          </w:tcPr>
          <w:p w:rsidR="00E97BBB" w:rsidRPr="001253A2" w:rsidRDefault="00E97BBB" w:rsidP="00046B00">
            <w:pPr>
              <w:pStyle w:val="SKLOin-oharra"/>
            </w:pPr>
            <w:r w:rsidRPr="001253A2">
              <w:t>ALFABETATUGABEAK</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Ondo</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r>
      <w:tr w:rsidR="00E97BBB" w:rsidRPr="00464DA0" w:rsidTr="00046B00">
        <w:trPr>
          <w:trHeight w:val="22"/>
        </w:trPr>
        <w:tc>
          <w:tcPr>
            <w:tcW w:w="1610" w:type="dxa"/>
            <w:vMerge w:val="restart"/>
            <w:noWrap/>
          </w:tcPr>
          <w:p w:rsidR="00E97BBB" w:rsidRPr="001253A2" w:rsidRDefault="00E97BBB" w:rsidP="00046B00">
            <w:pPr>
              <w:pStyle w:val="SKLOin-oharra"/>
            </w:pPr>
            <w:r w:rsidRPr="001253A2">
              <w:t>IA EUSKALDUNAK</w:t>
            </w:r>
          </w:p>
        </w:tc>
        <w:tc>
          <w:tcPr>
            <w:tcW w:w="2012" w:type="dxa"/>
          </w:tcPr>
          <w:p w:rsidR="00E97BBB" w:rsidRPr="001253A2" w:rsidRDefault="00E97BBB" w:rsidP="00046B00">
            <w:pPr>
              <w:pStyle w:val="SKLOin-oharra"/>
            </w:pPr>
            <w:r w:rsidRPr="001253A2">
              <w:t>ALFABETATUAK</w:t>
            </w:r>
          </w:p>
        </w:tc>
        <w:tc>
          <w:tcPr>
            <w:tcW w:w="1107" w:type="dxa"/>
            <w:noWrap/>
          </w:tcPr>
          <w:p w:rsidR="00E97BBB" w:rsidRPr="001253A2" w:rsidRDefault="00E97BBB" w:rsidP="00046B00">
            <w:pPr>
              <w:pStyle w:val="SKLOin-oharra"/>
            </w:pPr>
            <w:r w:rsidRPr="001253A2">
              <w:t>Ondo/ Nekez</w:t>
            </w:r>
          </w:p>
        </w:tc>
        <w:tc>
          <w:tcPr>
            <w:tcW w:w="1107" w:type="dxa"/>
            <w:noWrap/>
          </w:tcPr>
          <w:p w:rsidR="00E97BBB" w:rsidRPr="001253A2" w:rsidRDefault="00E97BBB" w:rsidP="00046B00">
            <w:pPr>
              <w:pStyle w:val="SKLOin-oharra"/>
            </w:pPr>
            <w:r w:rsidRPr="001253A2">
              <w:t>Nekez</w:t>
            </w:r>
          </w:p>
        </w:tc>
        <w:tc>
          <w:tcPr>
            <w:tcW w:w="1107" w:type="dxa"/>
            <w:noWrap/>
          </w:tcPr>
          <w:p w:rsidR="00E97BBB" w:rsidRPr="001253A2" w:rsidRDefault="00E97BBB" w:rsidP="00046B00">
            <w:pPr>
              <w:pStyle w:val="SKLOin-oharra"/>
            </w:pPr>
            <w:r w:rsidRPr="001253A2">
              <w:t>Ondo/ Nekez</w:t>
            </w:r>
          </w:p>
        </w:tc>
        <w:tc>
          <w:tcPr>
            <w:tcW w:w="1107" w:type="dxa"/>
            <w:noWrap/>
          </w:tcPr>
          <w:p w:rsidR="00E97BBB" w:rsidRPr="001253A2" w:rsidRDefault="00E97BBB" w:rsidP="00046B00">
            <w:pPr>
              <w:pStyle w:val="SKLOin-oharra"/>
            </w:pPr>
            <w:r w:rsidRPr="001253A2">
              <w:t>Ondo/ Nekez</w:t>
            </w:r>
          </w:p>
        </w:tc>
      </w:tr>
      <w:tr w:rsidR="00E97BBB" w:rsidRPr="00464DA0" w:rsidTr="00046B00">
        <w:trPr>
          <w:trHeight w:val="22"/>
        </w:trPr>
        <w:tc>
          <w:tcPr>
            <w:tcW w:w="1610" w:type="dxa"/>
            <w:vMerge/>
          </w:tcPr>
          <w:p w:rsidR="00E97BBB" w:rsidRPr="001253A2" w:rsidRDefault="00E97BBB" w:rsidP="00046B00">
            <w:pPr>
              <w:pStyle w:val="SKLOin-oharra"/>
            </w:pPr>
          </w:p>
        </w:tc>
        <w:tc>
          <w:tcPr>
            <w:tcW w:w="2012" w:type="dxa"/>
          </w:tcPr>
          <w:p w:rsidR="00E97BBB" w:rsidRPr="001253A2" w:rsidRDefault="00E97BBB" w:rsidP="00046B00">
            <w:pPr>
              <w:pStyle w:val="SKLOin-oharra"/>
            </w:pPr>
            <w:r w:rsidRPr="001253A2">
              <w:t>ALFABETATUGABEAK</w:t>
            </w:r>
          </w:p>
        </w:tc>
        <w:tc>
          <w:tcPr>
            <w:tcW w:w="1107" w:type="dxa"/>
            <w:noWrap/>
          </w:tcPr>
          <w:p w:rsidR="00E97BBB" w:rsidRPr="001253A2" w:rsidRDefault="00E97BBB" w:rsidP="00046B00">
            <w:pPr>
              <w:pStyle w:val="SKLOin-oharra"/>
            </w:pPr>
            <w:r w:rsidRPr="001253A2">
              <w:t>Ondo/ Nekez</w:t>
            </w:r>
          </w:p>
        </w:tc>
        <w:tc>
          <w:tcPr>
            <w:tcW w:w="1107" w:type="dxa"/>
            <w:noWrap/>
          </w:tcPr>
          <w:p w:rsidR="00E97BBB" w:rsidRPr="001253A2" w:rsidRDefault="00E97BBB" w:rsidP="00046B00">
            <w:pPr>
              <w:pStyle w:val="SKLOin-oharra"/>
            </w:pPr>
            <w:r w:rsidRPr="001253A2">
              <w:t>Nekez</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r>
      <w:tr w:rsidR="00E97BBB" w:rsidRPr="00464DA0" w:rsidTr="00046B00">
        <w:trPr>
          <w:trHeight w:val="22"/>
        </w:trPr>
        <w:tc>
          <w:tcPr>
            <w:tcW w:w="1610" w:type="dxa"/>
            <w:vMerge/>
          </w:tcPr>
          <w:p w:rsidR="00E97BBB" w:rsidRPr="001253A2" w:rsidRDefault="00E97BBB" w:rsidP="00046B00">
            <w:pPr>
              <w:pStyle w:val="SKLOin-oharra"/>
            </w:pPr>
          </w:p>
        </w:tc>
        <w:tc>
          <w:tcPr>
            <w:tcW w:w="2012" w:type="dxa"/>
          </w:tcPr>
          <w:p w:rsidR="00E97BBB" w:rsidRPr="001253A2" w:rsidRDefault="00E97BBB" w:rsidP="00046B00">
            <w:pPr>
              <w:pStyle w:val="SKLOin-oharra"/>
            </w:pPr>
            <w:r w:rsidRPr="001253A2">
              <w:t>PASIBOAK</w:t>
            </w:r>
          </w:p>
        </w:tc>
        <w:tc>
          <w:tcPr>
            <w:tcW w:w="1107" w:type="dxa"/>
            <w:noWrap/>
          </w:tcPr>
          <w:p w:rsidR="00E97BBB" w:rsidRPr="001253A2" w:rsidRDefault="00E97BBB" w:rsidP="00046B00">
            <w:pPr>
              <w:pStyle w:val="SKLOin-oharra"/>
            </w:pPr>
            <w:r w:rsidRPr="001253A2">
              <w:t>Ondo/ Nekez</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r>
      <w:tr w:rsidR="00E97BBB" w:rsidRPr="00464DA0" w:rsidTr="00046B00">
        <w:trPr>
          <w:trHeight w:val="22"/>
        </w:trPr>
        <w:tc>
          <w:tcPr>
            <w:tcW w:w="1610" w:type="dxa"/>
            <w:noWrap/>
          </w:tcPr>
          <w:p w:rsidR="00E97BBB" w:rsidRPr="001253A2" w:rsidRDefault="00E97BBB" w:rsidP="00046B00">
            <w:pPr>
              <w:pStyle w:val="SKLOin-oharra"/>
            </w:pPr>
            <w:r w:rsidRPr="001253A2">
              <w:t>ERDALDUNAK</w:t>
            </w:r>
          </w:p>
        </w:tc>
        <w:tc>
          <w:tcPr>
            <w:tcW w:w="2012" w:type="dxa"/>
            <w:noWrap/>
          </w:tcPr>
          <w:p w:rsidR="00E97BBB" w:rsidRPr="001253A2" w:rsidRDefault="00E97BBB" w:rsidP="00046B00">
            <w:pPr>
              <w:pStyle w:val="SKLOin-oharra"/>
            </w:pPr>
            <w:r w:rsidRPr="001253A2">
              <w:t> </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c>
          <w:tcPr>
            <w:tcW w:w="1107" w:type="dxa"/>
            <w:noWrap/>
          </w:tcPr>
          <w:p w:rsidR="00E97BBB" w:rsidRPr="001253A2" w:rsidRDefault="00E97BBB" w:rsidP="00046B00">
            <w:pPr>
              <w:pStyle w:val="SKLOin-oharra"/>
            </w:pPr>
            <w:r w:rsidRPr="001253A2">
              <w:t>Ez</w:t>
            </w:r>
          </w:p>
        </w:tc>
      </w:tr>
    </w:tbl>
    <w:p w:rsidR="00E97BBB" w:rsidRDefault="00E97BBB" w:rsidP="00046B00">
      <w:pPr>
        <w:pStyle w:val="Oin-oharrarentestua"/>
      </w:pPr>
    </w:p>
  </w:footnote>
  <w:footnote w:id="16">
    <w:p w:rsidR="00E97BBB" w:rsidRDefault="00E97BBB" w:rsidP="00046B00">
      <w:pPr>
        <w:pStyle w:val="Orri-oina"/>
      </w:pPr>
      <w:r w:rsidRPr="007E449F">
        <w:rPr>
          <w:rStyle w:val="Oin-oharrarenerreferentzia"/>
        </w:rPr>
        <w:footnoteRef/>
      </w:r>
      <w:r>
        <w:t xml:space="preserve"> </w:t>
      </w:r>
      <w:r w:rsidRPr="00CA4A0B">
        <w:rPr>
          <w:rFonts w:eastAsia="Times New Roman"/>
          <w:lang w:eastAsia="es-ES"/>
        </w:rPr>
        <w:t xml:space="preserve">Ikerketa honetan, EUSTATek ematen </w:t>
      </w:r>
      <w:r>
        <w:rPr>
          <w:rFonts w:eastAsia="Times New Roman"/>
          <w:lang w:eastAsia="es-ES"/>
        </w:rPr>
        <w:t>duen</w:t>
      </w:r>
      <w:r w:rsidRPr="00CA4A0B">
        <w:rPr>
          <w:rFonts w:eastAsia="Times New Roman"/>
          <w:lang w:eastAsia="es-ES"/>
        </w:rPr>
        <w:t xml:space="preserve"> ama-hizkuntzaren datua</w:t>
      </w:r>
      <w:r>
        <w:rPr>
          <w:rFonts w:eastAsia="Times New Roman"/>
          <w:lang w:eastAsia="es-ES"/>
        </w:rPr>
        <w:t xml:space="preserve"> </w:t>
      </w:r>
      <w:r w:rsidRPr="00CA4A0B">
        <w:rPr>
          <w:rFonts w:eastAsia="Times New Roman"/>
          <w:lang w:eastAsia="es-ES"/>
        </w:rPr>
        <w:t>erabiltzen da lehen hizkuntza modura</w:t>
      </w:r>
      <w:r>
        <w:rPr>
          <w:rFonts w:eastAsia="Times New Roman"/>
          <w:lang w:eastAsia="es-ES"/>
        </w:rPr>
        <w:t>, hots, erakunde horren arabera,</w:t>
      </w:r>
      <w:r w:rsidRPr="00CA4A0B">
        <w:rPr>
          <w:rFonts w:eastAsia="Times New Roman"/>
          <w:lang w:eastAsia="es-ES"/>
        </w:rPr>
        <w:t xml:space="preserve"> 3 urte bete arte ikasten den lehenengo hizkuntza. Lau aukera daude: </w:t>
      </w:r>
      <w:r>
        <w:rPr>
          <w:rFonts w:eastAsia="Times New Roman"/>
          <w:lang w:eastAsia="es-ES"/>
        </w:rPr>
        <w:t>lehen hizkuntza</w:t>
      </w:r>
      <w:r w:rsidRPr="00CA4A0B">
        <w:rPr>
          <w:rFonts w:eastAsia="Times New Roman"/>
          <w:lang w:eastAsia="es-ES"/>
        </w:rPr>
        <w:t xml:space="preserve"> moduan umetan euskara bakarrik ikasi </w:t>
      </w:r>
      <w:r>
        <w:rPr>
          <w:rFonts w:eastAsia="Times New Roman"/>
          <w:lang w:eastAsia="es-ES"/>
        </w:rPr>
        <w:t>d</w:t>
      </w:r>
      <w:r w:rsidRPr="00CA4A0B">
        <w:rPr>
          <w:rFonts w:eastAsia="Times New Roman"/>
          <w:lang w:eastAsia="es-ES"/>
        </w:rPr>
        <w:t xml:space="preserve">uten pertsonak, gaztelania bakarrik ikasi </w:t>
      </w:r>
      <w:r>
        <w:rPr>
          <w:rFonts w:eastAsia="Times New Roman"/>
          <w:lang w:eastAsia="es-ES"/>
        </w:rPr>
        <w:t>du</w:t>
      </w:r>
      <w:r w:rsidRPr="00CA4A0B">
        <w:rPr>
          <w:rFonts w:eastAsia="Times New Roman"/>
          <w:lang w:eastAsia="es-ES"/>
        </w:rPr>
        <w:t xml:space="preserve">tenak, euskara eta gaztelania ia aldi berean ikasi </w:t>
      </w:r>
      <w:r>
        <w:rPr>
          <w:rFonts w:eastAsia="Times New Roman"/>
          <w:lang w:eastAsia="es-ES"/>
        </w:rPr>
        <w:t>d</w:t>
      </w:r>
      <w:r w:rsidRPr="00CA4A0B">
        <w:rPr>
          <w:rFonts w:eastAsia="Times New Roman"/>
          <w:lang w:eastAsia="es-ES"/>
        </w:rPr>
        <w:t xml:space="preserve">utenak eta, azkenik, </w:t>
      </w:r>
      <w:r>
        <w:rPr>
          <w:rFonts w:eastAsia="Times New Roman"/>
          <w:lang w:eastAsia="es-ES"/>
        </w:rPr>
        <w:t xml:space="preserve">lehen hizkuntzatzat </w:t>
      </w:r>
      <w:r w:rsidRPr="00CA4A0B">
        <w:rPr>
          <w:rFonts w:eastAsia="Times New Roman"/>
          <w:lang w:eastAsia="es-ES"/>
        </w:rPr>
        <w:t xml:space="preserve">euskara eta gaztelania ez den besteren bat izan </w:t>
      </w:r>
      <w:r>
        <w:rPr>
          <w:rFonts w:eastAsia="Times New Roman"/>
          <w:lang w:eastAsia="es-ES"/>
        </w:rPr>
        <w:t>d</w:t>
      </w:r>
      <w:r w:rsidRPr="00CA4A0B">
        <w:rPr>
          <w:rFonts w:eastAsia="Times New Roman"/>
          <w:lang w:eastAsia="es-ES"/>
        </w:rPr>
        <w:t>utenak.</w:t>
      </w:r>
    </w:p>
  </w:footnote>
  <w:footnote w:id="17">
    <w:p w:rsidR="00E97BBB" w:rsidRDefault="00E97BBB" w:rsidP="00046B00">
      <w:pPr>
        <w:pStyle w:val="Orri-oina"/>
      </w:pPr>
      <w:r w:rsidRPr="007E449F">
        <w:rPr>
          <w:rStyle w:val="Oin-oharrarenerreferentzia"/>
        </w:rPr>
        <w:footnoteRef/>
      </w:r>
      <w:r>
        <w:t xml:space="preserve"> </w:t>
      </w:r>
      <w:r w:rsidRPr="00CA4A0B">
        <w:rPr>
          <w:rFonts w:eastAsia="Times New Roman"/>
          <w:lang w:eastAsia="es-ES"/>
        </w:rPr>
        <w:t>Etxean erabiltzen den hizkuntza</w:t>
      </w:r>
      <w:r>
        <w:rPr>
          <w:rFonts w:eastAsia="Times New Roman"/>
          <w:lang w:eastAsia="es-ES"/>
        </w:rPr>
        <w:t xml:space="preserve"> e</w:t>
      </w:r>
      <w:r w:rsidRPr="00CA4A0B">
        <w:rPr>
          <w:rFonts w:eastAsia="Times New Roman"/>
          <w:lang w:eastAsia="es-ES"/>
        </w:rPr>
        <w:t xml:space="preserve">txean gehienetan hitz egiten den hizkuntza da. Atal honetan, </w:t>
      </w:r>
      <w:r>
        <w:rPr>
          <w:rFonts w:eastAsia="Times New Roman"/>
          <w:lang w:eastAsia="es-ES"/>
        </w:rPr>
        <w:t>lehen hizkuntzarako</w:t>
      </w:r>
      <w:r w:rsidRPr="00CA4A0B">
        <w:rPr>
          <w:rFonts w:eastAsia="Times New Roman"/>
          <w:lang w:eastAsia="es-ES"/>
        </w:rPr>
        <w:t xml:space="preserve"> erantzun berberak onartzen dira: euskara, gaztelania, biak edo besteren bat</w:t>
      </w:r>
      <w:r>
        <w:rPr>
          <w:rFonts w:eastAsia="Times New Roman"/>
          <w:lang w:eastAsia="es-ES"/>
        </w:rPr>
        <w:t xml:space="preserve"> (</w:t>
      </w:r>
      <w:r w:rsidRPr="00CA4A0B">
        <w:rPr>
          <w:rFonts w:eastAsia="Times New Roman"/>
          <w:lang w:eastAsia="es-ES"/>
        </w:rPr>
        <w:t>EUSTAT</w:t>
      </w:r>
      <w:r>
        <w:rPr>
          <w:rFonts w:eastAsia="Times New Roman"/>
          <w:lang w:eastAsia="es-ES"/>
        </w:rPr>
        <w:t>).</w:t>
      </w:r>
    </w:p>
  </w:footnote>
  <w:footnote w:id="18">
    <w:p w:rsidR="00E97BBB" w:rsidRPr="00472F93" w:rsidRDefault="00E97BBB" w:rsidP="00DE72BD">
      <w:pPr>
        <w:pStyle w:val="Orri-oina"/>
        <w:rPr>
          <w:sz w:val="18"/>
        </w:rPr>
      </w:pPr>
      <w:r w:rsidRPr="007E449F">
        <w:rPr>
          <w:rStyle w:val="Oin-oharrarenerreferentzia"/>
        </w:rPr>
        <w:footnoteRef/>
      </w:r>
      <w:r w:rsidRPr="00472F93">
        <w:rPr>
          <w:sz w:val="18"/>
        </w:rPr>
        <w:t xml:space="preserve"> Herriko ezagutza-datuak ez ezik, lehen hizkuntzaren, etxeko erabileraren eta kale-erabileraren emaitza enpirikoetan oinarrituz, “Euskarak gaztelaniaz bezainbesteko presentzia (EG)” duen udalerrien multzoan kokatzen da </w:t>
      </w:r>
      <w:r w:rsidRPr="00472F93">
        <w:rPr>
          <w:sz w:val="18"/>
        </w:rPr>
        <w:fldChar w:fldCharType="begin"/>
      </w:r>
      <w:r w:rsidRPr="00472F93">
        <w:rPr>
          <w:sz w:val="18"/>
        </w:rPr>
        <w:instrText xml:space="preserve"> ADDIN ZOTERO_ITEM CSL_CITATION {"citationID":"noYSiY5d","properties":{"formattedCitation":"(Sorolla Vidal, Altuna Zumeta, eta Larrea Mendizabal 2019, 24)","plainCitation":"(Sorolla Vidal, Altuna Zumeta, eta Larrea Mendizabal 2019, 24)","noteIndex":17},"citationItems":[{"id":2783,"uris":["http://zotero.org/users/4759904/items/V2FW6BWY"],"uri":["http://zotero.org/users/4759904/items/V2FW6BWY"],"itemData":{"id":2783,"type":"book","publisher":"Soziolinguistika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Mendizabal","given":"Imanol"}],"issued":{"date-parts":[["2019"]]}},"locator":"24","label":"page"}],"schema":"https://github.com/citation-style-language/schema/raw/master/csl-citation.json"} </w:instrText>
      </w:r>
      <w:r w:rsidRPr="00472F93">
        <w:rPr>
          <w:sz w:val="18"/>
        </w:rPr>
        <w:fldChar w:fldCharType="separate"/>
      </w:r>
      <w:r w:rsidRPr="00472F93">
        <w:rPr>
          <w:sz w:val="18"/>
        </w:rPr>
        <w:t>(Sorolla Vidal, Altuna Zumeta, eta Larrea Mendizabal 2019, 24)</w:t>
      </w:r>
      <w:r w:rsidRPr="00472F93">
        <w:rPr>
          <w:sz w:val="18"/>
        </w:rPr>
        <w:fldChar w:fldCharType="end"/>
      </w:r>
      <w:r w:rsidRPr="00472F93">
        <w:rPr>
          <w:sz w:val="18"/>
        </w:rPr>
        <w:t xml:space="preserve">. Multzo soziolinguistiko hori 2016ko Inkesta Soziolinguistikoko eta 2017-2018 urte bitartean egindako udal neurketen emaitzak aintzat hartuz osatu zen, “Euskararen erabilerarekin lotura duten faktoreak. Udalerri mailako analisia. Laburpena eta ondorioak” izeneko txostenean </w:t>
      </w:r>
      <w:r w:rsidRPr="00472F93">
        <w:rPr>
          <w:sz w:val="18"/>
        </w:rPr>
        <w:fldChar w:fldCharType="begin"/>
      </w:r>
      <w:r w:rsidRPr="00472F93">
        <w:rPr>
          <w:sz w:val="18"/>
        </w:rPr>
        <w:instrText xml:space="preserve"> ADDIN ZOTERO_ITEM CSL_CITATION {"citationID":"p4tQ1oTB","properties":{"formattedCitation":"(Sorolla Vidal, Altuna Zumeta, eta Larrea Mendizabal 2019)","plainCitation":"(Sorolla Vidal, Altuna Zumeta, eta Larrea Mendizabal 2019)","noteIndex":17},"citationItems":[{"id":2783,"uris":["http://zotero.org/users/4759904/items/V2FW6BWY"],"uri":["http://zotero.org/users/4759904/items/V2FW6BWY"],"itemData":{"id":2783,"type":"book","publisher":"Soziolinguistika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Mendizabal","given":"Imanol"}],"issued":{"date-parts":[["2019"]]}}}],"schema":"https://github.com/citation-style-language/schema/raw/master/csl-citation.json"} </w:instrText>
      </w:r>
      <w:r w:rsidRPr="00472F93">
        <w:rPr>
          <w:sz w:val="18"/>
        </w:rPr>
        <w:fldChar w:fldCharType="separate"/>
      </w:r>
      <w:r w:rsidRPr="00472F93">
        <w:rPr>
          <w:sz w:val="18"/>
        </w:rPr>
        <w:t>(Sorolla Vidal, Altuna Zumeta, eta Larrea Mendizabal 2019)</w:t>
      </w:r>
      <w:r w:rsidRPr="00472F93">
        <w:rPr>
          <w:sz w:val="18"/>
        </w:rPr>
        <w:fldChar w:fldCharType="end"/>
      </w:r>
      <w:r w:rsidRPr="00472F93">
        <w:rPr>
          <w:sz w:val="18"/>
        </w:rPr>
        <w:t xml:space="preserve">. </w:t>
      </w:r>
    </w:p>
    <w:p w:rsidR="00E97BBB" w:rsidRDefault="00E97BBB" w:rsidP="00DE72BD">
      <w:pPr>
        <w:pStyle w:val="Orri-oina"/>
      </w:pPr>
      <w:r w:rsidRPr="00472F93">
        <w:rPr>
          <w:sz w:val="18"/>
        </w:rPr>
        <w:t xml:space="preserve">Nolanahi ere, azpimarratu behar da multzo horretako udalerrien batezbestekoetatik gorakoak direla Oiartzungo hizkuntza-gaitasunaren, lehen hizkuntzaren, etxeko erabileraren eta kale-erabileraren datuak (3.taula - </w:t>
      </w:r>
      <w:r w:rsidRPr="00472F93">
        <w:rPr>
          <w:sz w:val="18"/>
        </w:rPr>
        <w:fldChar w:fldCharType="begin"/>
      </w:r>
      <w:r w:rsidRPr="00472F93">
        <w:rPr>
          <w:sz w:val="18"/>
        </w:rPr>
        <w:instrText xml:space="preserve"> ADDIN ZOTERO_ITEM CSL_CITATION {"citationID":"e3YVT3hd","properties":{"formattedCitation":"(Sorolla Vidal, Altuna Zumeta, eta Larrea Mendizabal 2019, 24)","plainCitation":"(Sorolla Vidal, Altuna Zumeta, eta Larrea Mendizabal 2019, 24)","dontUpdate":true,"noteIndex":17},"citationItems":[{"id":2783,"uris":["http://zotero.org/users/4759904/items/V2FW6BWY"],"uri":["http://zotero.org/users/4759904/items/V2FW6BWY"],"itemData":{"id":2783,"type":"book","publisher":"Soziolinguistika Klusterra","title":"Euskararen erabilerarekin lotura duten faktoreak","author":[{"family":"Sorolla Vidal","given":"Natxo"},{"family":"Altuna Zumeta","given":"Olatz"},{"family":"Larrea Mendizabal","given":"Imanol"}],"issued":{"date-parts":[["2019"]]}},"locator":"24","label":"page"}],"schema":"https://github.com/citation-style-language/schema/raw/master/csl-citation.json"} </w:instrText>
      </w:r>
      <w:r w:rsidRPr="00472F93">
        <w:rPr>
          <w:sz w:val="18"/>
        </w:rPr>
        <w:fldChar w:fldCharType="separate"/>
      </w:r>
      <w:r w:rsidRPr="00472F93">
        <w:rPr>
          <w:sz w:val="18"/>
        </w:rPr>
        <w:t>Sorolla Vidal, Altuna Zumeta, eta Larrea Mendizabal 2019, 19)</w:t>
      </w:r>
      <w:r w:rsidRPr="00472F93">
        <w:rPr>
          <w:sz w:val="18"/>
        </w:rPr>
        <w:fldChar w:fldCharType="end"/>
      </w:r>
      <w:r w:rsidRPr="00472F93">
        <w:rPr>
          <w:sz w:val="18"/>
        </w:rPr>
        <w:t>.</w:t>
      </w:r>
    </w:p>
  </w:footnote>
  <w:footnote w:id="19">
    <w:p w:rsidR="00E97BBB" w:rsidRPr="001C48B4" w:rsidRDefault="00E97BBB" w:rsidP="0055330D">
      <w:pPr>
        <w:pStyle w:val="Default"/>
        <w:jc w:val="both"/>
        <w:rPr>
          <w:rStyle w:val="Oin-oharrarentestuaKar"/>
          <w:sz w:val="18"/>
          <w:szCs w:val="18"/>
        </w:rPr>
      </w:pPr>
      <w:r w:rsidRPr="007E449F">
        <w:rPr>
          <w:rStyle w:val="Oin-oharrarenerreferentzia"/>
        </w:rPr>
        <w:footnoteRef/>
      </w:r>
      <w:r w:rsidRPr="001C48B4">
        <w:rPr>
          <w:rFonts w:ascii="Verdana" w:hAnsi="Verdana"/>
          <w:sz w:val="18"/>
          <w:szCs w:val="18"/>
        </w:rPr>
        <w:t xml:space="preserve"> </w:t>
      </w:r>
      <w:r w:rsidRPr="001C48B4">
        <w:rPr>
          <w:rStyle w:val="Oin-oharrarentestuaKar"/>
          <w:sz w:val="18"/>
          <w:szCs w:val="18"/>
        </w:rPr>
        <w:t xml:space="preserve">Eragiketa matematiko zehatza honako formula honen bitartez osatzen da:  PB = mB (w2ex2 + w3ex3 + w4ex4), non: PB = euskararen erabilera-maila; W2 = bikoteen pisua., W3 = hirukoteen pisua,  w4 = laukoteen pisua; mB = euskararekiko leialtasuna, ex = elebidunen proportzioa. </w:t>
      </w:r>
    </w:p>
    <w:p w:rsidR="00E97BBB" w:rsidRPr="001C48B4" w:rsidRDefault="00E97BBB" w:rsidP="0055330D">
      <w:pPr>
        <w:pStyle w:val="SKLtestua"/>
        <w:spacing w:before="0" w:line="240" w:lineRule="auto"/>
        <w:rPr>
          <w:rFonts w:ascii="Verdana" w:hAnsi="Verdana"/>
          <w:sz w:val="18"/>
          <w:szCs w:val="18"/>
        </w:rPr>
      </w:pPr>
      <w:r w:rsidRPr="001C48B4">
        <w:rPr>
          <w:rFonts w:ascii="Verdana" w:hAnsi="Verdana"/>
          <w:sz w:val="18"/>
          <w:szCs w:val="18"/>
        </w:rPr>
        <w:t xml:space="preserve">Gaian sakontzeko, ikus </w:t>
      </w:r>
      <w:r w:rsidRPr="001C48B4">
        <w:rPr>
          <w:rFonts w:ascii="Verdana" w:hAnsi="Verdana"/>
          <w:sz w:val="18"/>
          <w:szCs w:val="18"/>
        </w:rPr>
        <w:fldChar w:fldCharType="begin"/>
      </w:r>
      <w:r>
        <w:rPr>
          <w:rFonts w:ascii="Verdana" w:hAnsi="Verdana"/>
          <w:sz w:val="18"/>
          <w:szCs w:val="18"/>
        </w:rPr>
        <w:instrText xml:space="preserve"> ADDIN ZOTERO_ITEM CSL_CITATION {"citationID":"zAhS8CzI","properties":{"formattedCitation":"(Alvarez Enparantza, Txillardegi 2001)","plainCitation":"(Alvarez Enparantza, Txillardegi 2001)","noteIndex":18},"citationItems":[{"id":2772,"uris":["http://zotero.org/users/4759904/items/ACIP33R2"],"uri":["http://zotero.org/users/4759904/items/ACIP33R2"],"itemData":{"id":2772,"type":"book","publisher":"SEI","title":"Hacia una Sociolingüística Matematica.","author":[{"family":"Alvarez Enparantza, Txillardegi","given":"J. L."}],"issued":{"date-parts":[["2001"]]}}}],"schema":"https://github.com/citation-style-language/schema/raw/master/csl-citation.json"} </w:instrText>
      </w:r>
      <w:r w:rsidRPr="001C48B4">
        <w:rPr>
          <w:rFonts w:ascii="Verdana" w:hAnsi="Verdana"/>
          <w:sz w:val="18"/>
          <w:szCs w:val="18"/>
        </w:rPr>
        <w:fldChar w:fldCharType="separate"/>
      </w:r>
      <w:r w:rsidRPr="001C48B4">
        <w:rPr>
          <w:rFonts w:ascii="Verdana" w:hAnsi="Verdana"/>
          <w:sz w:val="18"/>
          <w:szCs w:val="18"/>
        </w:rPr>
        <w:t>(Alvarez Enparantza, Txillardegi 2001)</w:t>
      </w:r>
      <w:r w:rsidRPr="001C48B4">
        <w:rPr>
          <w:rFonts w:ascii="Verdana" w:hAnsi="Verdana"/>
          <w:sz w:val="18"/>
          <w:szCs w:val="18"/>
        </w:rPr>
        <w:fldChar w:fldCharType="end"/>
      </w:r>
      <w:r w:rsidRPr="001C48B4">
        <w:rPr>
          <w:rFonts w:ascii="Verdana" w:hAnsi="Verdana"/>
          <w:sz w:val="18"/>
          <w:szCs w:val="18"/>
        </w:rPr>
        <w:t xml:space="preserve"> eta </w:t>
      </w:r>
      <w:r w:rsidRPr="001C48B4">
        <w:rPr>
          <w:rFonts w:ascii="Verdana" w:hAnsi="Verdana"/>
          <w:sz w:val="18"/>
          <w:szCs w:val="18"/>
        </w:rPr>
        <w:fldChar w:fldCharType="begin"/>
      </w:r>
      <w:r>
        <w:rPr>
          <w:rFonts w:ascii="Verdana" w:hAnsi="Verdana"/>
          <w:sz w:val="18"/>
          <w:szCs w:val="18"/>
        </w:rPr>
        <w:instrText xml:space="preserve"> ADDIN ZOTERO_ITEM CSL_CITATION {"citationID":"lesH9yz1","properties":{"formattedCitation":"(Isasi eta Iriarte 1998)","plainCitation":"(Isasi eta Iriarte 1998)","noteIndex":18},"citationItems":[{"id":2786,"uris":["http://zotero.org/users/4759904/items/LW25LQB9"],"uri":["http://zotero.org/users/4759904/items/LW25LQB9"],"itemData":{"id":2786,"type":"article-journal","container-title":"BAT Soziolinguistika Aldizkaria","page":"51-80","title":"“Euskararen kale-erabilera. Txillardegiren eredu matematikoa”, BAT Soziolinguistika aldizkaria 28, 51-80 orr","volume":"28","author":[{"family":"Isasi","given":"X."},{"family":"Iriarte","given":"A."}],"issued":{"date-parts":[["1998"]]}}}],"schema":"https://github.com/citation-style-language/schema/raw/master/csl-citation.json"} </w:instrText>
      </w:r>
      <w:r w:rsidRPr="001C48B4">
        <w:rPr>
          <w:rFonts w:ascii="Verdana" w:hAnsi="Verdana"/>
          <w:sz w:val="18"/>
          <w:szCs w:val="18"/>
        </w:rPr>
        <w:fldChar w:fldCharType="separate"/>
      </w:r>
      <w:r w:rsidRPr="001C48B4">
        <w:rPr>
          <w:rFonts w:ascii="Verdana" w:hAnsi="Verdana"/>
          <w:sz w:val="18"/>
          <w:szCs w:val="18"/>
        </w:rPr>
        <w:t>(Isasi eta Iriarte 1998)</w:t>
      </w:r>
      <w:r w:rsidRPr="001C48B4">
        <w:rPr>
          <w:rFonts w:ascii="Verdana" w:hAnsi="Verdana"/>
          <w:sz w:val="18"/>
          <w:szCs w:val="18"/>
        </w:rPr>
        <w:fldChar w:fldCharType="end"/>
      </w:r>
      <w:r w:rsidRPr="001C48B4">
        <w:rPr>
          <w:rFonts w:ascii="Verdana" w:hAnsi="Verdana"/>
          <w:sz w:val="18"/>
          <w:szCs w:val="18"/>
        </w:rPr>
        <w:t>.</w:t>
      </w:r>
    </w:p>
  </w:footnote>
  <w:footnote w:id="20">
    <w:p w:rsidR="00E97BBB" w:rsidRPr="002B320B" w:rsidRDefault="00E97BBB" w:rsidP="00CA72A1">
      <w:pPr>
        <w:pStyle w:val="Orri-oina"/>
        <w:rPr>
          <w:sz w:val="18"/>
          <w:szCs w:val="18"/>
        </w:rPr>
      </w:pPr>
      <w:r w:rsidRPr="007E449F">
        <w:rPr>
          <w:rStyle w:val="Oin-oharrarenerreferentzia"/>
        </w:rPr>
        <w:footnoteRef/>
      </w:r>
      <w:r w:rsidRPr="002B320B">
        <w:rPr>
          <w:sz w:val="18"/>
          <w:szCs w:val="18"/>
        </w:rPr>
        <w:t xml:space="preserve"> Besteak beste, gogora daiteke Euskaraldiaren ariketa sozialaren gakoetako bat dela txaparen erabilera. Hau da, txaparen bidez, solaskideak euskara ulertzen duela jakin daiteke, eta hori ezagutzea faktore erraztailea da hiztunarentzat, euskara erabil dezan.</w:t>
      </w:r>
    </w:p>
  </w:footnote>
  <w:footnote w:id="21">
    <w:p w:rsidR="00E97BBB" w:rsidRPr="002B320B" w:rsidRDefault="00E97BBB" w:rsidP="00CA72A1">
      <w:pPr>
        <w:pStyle w:val="Orri-oina"/>
        <w:rPr>
          <w:sz w:val="18"/>
          <w:szCs w:val="18"/>
        </w:rPr>
      </w:pPr>
      <w:r w:rsidRPr="007E449F">
        <w:rPr>
          <w:rStyle w:val="Oin-oharrarenerreferentzia"/>
        </w:rPr>
        <w:footnoteRef/>
      </w:r>
      <w:r w:rsidRPr="002B320B">
        <w:rPr>
          <w:sz w:val="18"/>
          <w:szCs w:val="18"/>
        </w:rPr>
        <w:t xml:space="preserve"> Ikus, adinari dagokionean, besteak beste, UNESCOk haurrenganako hizkuntzaren transmisioari ematen dion garrantzia hizkuntza zaurgarri modura sailkatzeko irizpideetan </w:t>
      </w:r>
      <w:r w:rsidRPr="002B320B">
        <w:rPr>
          <w:sz w:val="18"/>
          <w:szCs w:val="18"/>
        </w:rPr>
        <w:fldChar w:fldCharType="begin"/>
      </w:r>
      <w:r w:rsidRPr="002B320B">
        <w:rPr>
          <w:sz w:val="18"/>
          <w:szCs w:val="18"/>
        </w:rPr>
        <w:instrText xml:space="preserve"> ADDIN ZOTERO_ITEM CSL_CITATION {"citationID":"I1TkkaHX","properties":{"formattedCitation":"(Moseley 2010)","plainCitation":"(Moseley 2010)","noteIndex":20},"citationItems":[{"id":2789,"uris":["http://zotero.org/users/4759904/items/LR982TMK"],"uri":["http://zotero.org/users/4759904/items/LR982TMK"],"itemData":{"id":2789,"type":"book","edition":"3","event-place":"Paris","publisher":"Unesco Publishing","publisher-place":"Paris","title":"Atlas of the World’s Languages in Danger","author":[{"family":"Moseley","given":"Christopher"}],"issued":{"date-parts":[["2010"]]}}}],"schema":"https://github.com/citation-style-language/schema/raw/master/csl-citation.json"} </w:instrText>
      </w:r>
      <w:r w:rsidRPr="002B320B">
        <w:rPr>
          <w:sz w:val="18"/>
          <w:szCs w:val="18"/>
        </w:rPr>
        <w:fldChar w:fldCharType="separate"/>
      </w:r>
      <w:r w:rsidRPr="002B320B">
        <w:rPr>
          <w:rFonts w:ascii="Calibri" w:hAnsi="Calibri" w:cs="Calibri"/>
          <w:sz w:val="18"/>
          <w:szCs w:val="18"/>
        </w:rPr>
        <w:t>(Moseley 2010)</w:t>
      </w:r>
      <w:r w:rsidRPr="002B320B">
        <w:rPr>
          <w:sz w:val="18"/>
          <w:szCs w:val="18"/>
        </w:rPr>
        <w:fldChar w:fldCharType="end"/>
      </w:r>
      <w:r w:rsidRPr="002B320B">
        <w:rPr>
          <w:sz w:val="18"/>
          <w:szCs w:val="18"/>
        </w:rPr>
        <w:t>.</w:t>
      </w:r>
    </w:p>
  </w:footnote>
  <w:footnote w:id="22">
    <w:p w:rsidR="00E97BBB" w:rsidRPr="002B320B" w:rsidRDefault="00E97BBB" w:rsidP="00CA72A1">
      <w:pPr>
        <w:pStyle w:val="Orri-oina"/>
        <w:rPr>
          <w:sz w:val="18"/>
          <w:szCs w:val="18"/>
        </w:rPr>
      </w:pPr>
      <w:r w:rsidRPr="007E449F">
        <w:rPr>
          <w:rStyle w:val="Oin-oharrarenerreferentzia"/>
        </w:rPr>
        <w:footnoteRef/>
      </w:r>
      <w:r w:rsidRPr="002B320B">
        <w:rPr>
          <w:sz w:val="18"/>
          <w:szCs w:val="18"/>
        </w:rPr>
        <w:t xml:space="preserve"> Bizindar etnolinguistikoaren teoriaren baitan ere migrazioen datuen garrantzia esplizituki identifikatzen da </w:t>
      </w:r>
      <w:r w:rsidRPr="002B320B">
        <w:rPr>
          <w:sz w:val="18"/>
          <w:szCs w:val="18"/>
        </w:rPr>
        <w:fldChar w:fldCharType="begin"/>
      </w:r>
      <w:r w:rsidRPr="002B320B">
        <w:rPr>
          <w:sz w:val="18"/>
          <w:szCs w:val="18"/>
        </w:rPr>
        <w:instrText xml:space="preserve"> ADDIN ZOTERO_ITEM CSL_CITATION {"citationID":"Wjs1TzdK","properties":{"formattedCitation":"(Giles et al. 1977)","plainCitation":"(Giles et al. 1977)","noteIndex":21},"citationItems":[{"id":89,"uris":["http://zotero.org/users/4759904/items/6XBWQUBF"],"uri":["http://zotero.org/users/4759904/items/6XBWQUBF"],"itemData":{"id":89,"type":"article-journal","container-title":"Language, Ethnicity and Intergroup Relations","title":"«Towards a Theory of Language in Ethnic Group Relations»","volume":"(307-348)","author":[{"family":"Giles","given":"H"},{"family":"Bourhis","given":"R.Y."},{"literal":"Taylor, D.M."},{"literal":"Relations»"}],"issued":{"date-parts":[["1977"]]}}}],"schema":"https://github.com/citation-style-language/schema/raw/master/csl-citation.json"} </w:instrText>
      </w:r>
      <w:r w:rsidRPr="002B320B">
        <w:rPr>
          <w:sz w:val="18"/>
          <w:szCs w:val="18"/>
        </w:rPr>
        <w:fldChar w:fldCharType="separate"/>
      </w:r>
      <w:r w:rsidRPr="002B320B">
        <w:rPr>
          <w:rFonts w:ascii="Calibri" w:hAnsi="Calibri" w:cs="Calibri"/>
          <w:sz w:val="18"/>
          <w:szCs w:val="18"/>
        </w:rPr>
        <w:t>(Giles et al. 1977)</w:t>
      </w:r>
      <w:r w:rsidRPr="002B320B">
        <w:rPr>
          <w:sz w:val="18"/>
          <w:szCs w:val="18"/>
        </w:rPr>
        <w:fldChar w:fldCharType="end"/>
      </w:r>
      <w:r w:rsidRPr="002B320B">
        <w:rPr>
          <w:sz w:val="18"/>
          <w:szCs w:val="18"/>
        </w:rPr>
        <w:t>.</w:t>
      </w:r>
    </w:p>
  </w:footnote>
  <w:footnote w:id="23">
    <w:p w:rsidR="00E97BBB" w:rsidRPr="002B320B" w:rsidRDefault="00E97BBB" w:rsidP="00CA72A1">
      <w:pPr>
        <w:pStyle w:val="Orri-oina"/>
        <w:rPr>
          <w:sz w:val="18"/>
          <w:szCs w:val="18"/>
        </w:rPr>
      </w:pPr>
      <w:r w:rsidRPr="007E449F">
        <w:rPr>
          <w:rStyle w:val="Oin-oharrarenerreferentzia"/>
        </w:rPr>
        <w:footnoteRef/>
      </w:r>
      <w:r w:rsidRPr="002B320B">
        <w:rPr>
          <w:sz w:val="18"/>
          <w:szCs w:val="18"/>
        </w:rPr>
        <w:t xml:space="preserve"> Ikerketa horretan, jatorri atzerritarreko biztanleria honako hiru talde hauek osatzen dute: Estatu espainiarrean jaio eta atzerriko nazionalitatea dutenak, atzerrian jaio eta atzerriko nazionalitatea dutenak eta atzerrian jaio eta nazionalitate espainiarra dutenak.</w:t>
      </w:r>
    </w:p>
  </w:footnote>
  <w:footnote w:id="24">
    <w:p w:rsidR="00E97BBB" w:rsidRPr="002B320B" w:rsidRDefault="00E97BBB" w:rsidP="00CA72A1">
      <w:pPr>
        <w:pStyle w:val="Orri-oina"/>
        <w:rPr>
          <w:rStyle w:val="Hiperesteka"/>
          <w:sz w:val="18"/>
          <w:szCs w:val="18"/>
        </w:rPr>
      </w:pPr>
      <w:r w:rsidRPr="007E449F">
        <w:rPr>
          <w:rStyle w:val="Oin-oharrarenerreferentzia"/>
        </w:rPr>
        <w:footnoteRef/>
      </w:r>
      <w:r w:rsidRPr="002B320B">
        <w:rPr>
          <w:sz w:val="18"/>
          <w:szCs w:val="18"/>
        </w:rPr>
        <w:t xml:space="preserve"> Soziolinguistika Klusterraren hizkuntzen mapak hipotesi horien arabera egin dira: hizkuntza ofizialak zein diren, hizkuntza hedatuak eta hizkuntza minorizatuak. Ikus </w:t>
      </w:r>
      <w:hyperlink r:id="rId2" w:history="1">
        <w:r w:rsidRPr="002B320B">
          <w:rPr>
            <w:rStyle w:val="Hiperesteka"/>
            <w:sz w:val="18"/>
            <w:szCs w:val="18"/>
          </w:rPr>
          <w:t>https://soziolinguistika.eus/eu/proiektua/gipuzkoako-hizkuntza-aniztasunaren-mapa/</w:t>
        </w:r>
      </w:hyperlink>
      <w:r w:rsidRPr="002B320B">
        <w:rPr>
          <w:rStyle w:val="Hiperesteka"/>
          <w:sz w:val="18"/>
          <w:szCs w:val="18"/>
        </w:rPr>
        <w:t xml:space="preserve">. </w:t>
      </w:r>
    </w:p>
    <w:p w:rsidR="00E97BBB" w:rsidRDefault="00E97BBB" w:rsidP="00CA72A1">
      <w:pPr>
        <w:pStyle w:val="Orri-oina"/>
      </w:pPr>
      <w:r w:rsidRPr="002B320B">
        <w:rPr>
          <w:sz w:val="18"/>
          <w:szCs w:val="18"/>
        </w:rPr>
        <w:t>Soziolinguistika Klusterrak orain arte egindako ikerketek Euskal Autonomia Erkidegoko datuak aztertuz egin dira, oraingoz. Nafarroako eta Iparraldeko daturik ez du aztertu orain arte.</w:t>
      </w:r>
    </w:p>
  </w:footnote>
  <w:footnote w:id="25">
    <w:p w:rsidR="00E97BBB" w:rsidRPr="002B320B" w:rsidRDefault="00E97BBB" w:rsidP="00CA72A1">
      <w:pPr>
        <w:pStyle w:val="Orri-oina"/>
        <w:rPr>
          <w:sz w:val="18"/>
        </w:rPr>
      </w:pPr>
      <w:r w:rsidRPr="007E449F">
        <w:rPr>
          <w:rStyle w:val="Oin-oharrarenerreferentzia"/>
        </w:rPr>
        <w:footnoteRef/>
      </w:r>
      <w:r w:rsidRPr="002B320B">
        <w:rPr>
          <w:sz w:val="18"/>
        </w:rPr>
        <w:t xml:space="preserve"> Nolanahi ere, identifikatu diren joera nagusiak gogoratzea komeni da, udalerri bakoitzak bere berezitasunak dituela jakin arren: Aierdi, Uranga eta Iñarra 2021 lanean ikus daitezke jatorri atzerritarreko biztanleriaren azterketaren ondorioz hipotesi mailan aurreikusitako hizkuntza-aniztasunaren inguruko zehaztasunak. Ikus: Gipuzkoako hizkuntzen mapa: </w:t>
      </w:r>
      <w:hyperlink r:id="rId3" w:history="1">
        <w:r w:rsidRPr="002B320B">
          <w:rPr>
            <w:rStyle w:val="Hiperesteka"/>
            <w:sz w:val="18"/>
          </w:rPr>
          <w:t>https://www.gipuzkoa.eus/eu/web/hizkuntzaberdintasuna/gipuzkoakohizkuntzak/hizkuntzen-mapak</w:t>
        </w:r>
      </w:hyperlink>
    </w:p>
  </w:footnote>
  <w:footnote w:id="26">
    <w:p w:rsidR="00E97BBB" w:rsidRDefault="00E97BBB" w:rsidP="00216332">
      <w:pPr>
        <w:pStyle w:val="Orri-oina"/>
      </w:pPr>
      <w:r w:rsidRPr="007E449F">
        <w:rPr>
          <w:rStyle w:val="Oin-oharrarenerreferentzia"/>
        </w:rPr>
        <w:footnoteRef/>
      </w:r>
      <w:r w:rsidRPr="002B320B">
        <w:rPr>
          <w:sz w:val="18"/>
        </w:rPr>
        <w:t xml:space="preserve"> Ikuspegi Immigrazioaren Euskal Behatokia:  Jatorriko herrialde nagusien arabera. https://ikuspegi.eus/eus/estadisticas/estadisticas_tablas.php</w:t>
      </w:r>
    </w:p>
  </w:footnote>
  <w:footnote w:id="27">
    <w:p w:rsidR="00E97BBB" w:rsidRDefault="00E97BBB">
      <w:pPr>
        <w:pStyle w:val="Oin-oharrarentestua"/>
      </w:pPr>
      <w:r w:rsidRPr="00C74D0D">
        <w:rPr>
          <w:rStyle w:val="Oin-oharrarenerreferentzia"/>
        </w:rPr>
        <w:footnoteRef/>
      </w:r>
      <w:r w:rsidRPr="00C74D0D">
        <w:t xml:space="preserve"> </w:t>
      </w:r>
      <w:r w:rsidRPr="00DA41AB">
        <w:rPr>
          <w:rFonts w:eastAsia="Times New Roman" w:cs="Calibri"/>
          <w:color w:val="auto"/>
          <w:sz w:val="18"/>
          <w:szCs w:val="18"/>
          <w:lang w:eastAsia="eu-ES"/>
        </w:rPr>
        <w:t>3. gune soziolinguistikoan sailkatzen dira %50 - %80</w:t>
      </w:r>
      <w:r w:rsidRPr="00CB009D">
        <w:rPr>
          <w:rFonts w:eastAsia="Times New Roman" w:cs="Calibri"/>
          <w:color w:val="auto"/>
          <w:sz w:val="18"/>
          <w:szCs w:val="18"/>
          <w:lang w:eastAsia="eu-ES"/>
        </w:rPr>
        <w:t xml:space="preserve"> Euskaldun dentsitatea duten udalerriak </w:t>
      </w:r>
      <w:r w:rsidRPr="00CB009D">
        <w:rPr>
          <w:rFonts w:eastAsia="Times New Roman" w:cs="Calibri"/>
          <w:color w:val="344991"/>
          <w:sz w:val="18"/>
          <w:szCs w:val="18"/>
          <w:lang w:eastAsia="eu-ES"/>
        </w:rPr>
        <w:fldChar w:fldCharType="begin"/>
      </w:r>
      <w:r>
        <w:rPr>
          <w:rFonts w:eastAsia="Times New Roman" w:cs="Calibri"/>
          <w:color w:val="344991"/>
          <w:sz w:val="18"/>
          <w:szCs w:val="18"/>
          <w:lang w:eastAsia="eu-ES"/>
        </w:rPr>
        <w:instrText xml:space="preserve"> ADDIN ZOTERO_ITEM CSL_CITATION {"citationID":"YgAfrU3g","properties":{"formattedCitation":"(Eusko Jaurlaritza - Gobierno Vasco. Kultura eta Hizkuntza Politika Saila 2020)","plainCitation":"(Eusko Jaurlaritza - Gobierno Vasco. Kultura eta Hizkuntza Politika Saila 2020)","noteIndex":26},"citationItems":[{"id":2771,"uris":["http://zotero.org/users/4759904/items/AWDWAAVE"],"uri":["http://zotero.org/users/4759904/items/AWDWAAVE"],"itemData":{"id":2771,"type":"book","publisher":"Eusko Jaurlaritzaren Argitalpen Zerbitzu Nagusia = Servicio Central de Publicaciones del Gobierno Vasco","title":"VI. Mapa Soziolinguistikoa 2016","author":[{"family":"Eusko Jaurlaritza - Gobierno Vasco. Kultura eta Hizkuntza Politika Saila","given":""}],"issued":{"date-parts":[["2020"]]}}}],"schema":"https://github.com/citation-style-language/schema/raw/master/csl-citation.json"} </w:instrText>
      </w:r>
      <w:r w:rsidRPr="00CB009D">
        <w:rPr>
          <w:rFonts w:eastAsia="Times New Roman" w:cs="Calibri"/>
          <w:color w:val="344991"/>
          <w:sz w:val="18"/>
          <w:szCs w:val="18"/>
          <w:lang w:eastAsia="eu-ES"/>
        </w:rPr>
        <w:fldChar w:fldCharType="separate"/>
      </w:r>
      <w:r w:rsidRPr="00CB009D">
        <w:rPr>
          <w:rFonts w:cs="Calibri"/>
          <w:sz w:val="18"/>
          <w:szCs w:val="18"/>
        </w:rPr>
        <w:t>(Eusko Jaurlaritza - Gobierno Vasco. Kultura eta Hizkuntza Politika Saila 2020)</w:t>
      </w:r>
      <w:r w:rsidRPr="00CB009D">
        <w:rPr>
          <w:rFonts w:eastAsia="Times New Roman" w:cs="Calibri"/>
          <w:color w:val="344991"/>
          <w:sz w:val="18"/>
          <w:szCs w:val="18"/>
          <w:lang w:eastAsia="eu-ES"/>
        </w:rPr>
        <w:fldChar w:fldCharType="end"/>
      </w:r>
      <w:r w:rsidRPr="00CB009D">
        <w:rPr>
          <w:rFonts w:eastAsia="Times New Roman" w:cs="Calibri"/>
          <w:color w:val="344991"/>
          <w:sz w:val="18"/>
          <w:szCs w:val="18"/>
          <w:lang w:eastAsia="eu-ES"/>
        </w:rPr>
        <w:t>.</w:t>
      </w:r>
    </w:p>
  </w:footnote>
  <w:footnote w:id="28">
    <w:p w:rsidR="00E97BBB" w:rsidRPr="00154DA5" w:rsidRDefault="00E97BBB">
      <w:pPr>
        <w:pStyle w:val="Oin-oharrarentestua"/>
        <w:rPr>
          <w:rFonts w:eastAsia="Times New Roman" w:cs="Calibri"/>
          <w:color w:val="auto"/>
          <w:sz w:val="18"/>
          <w:szCs w:val="18"/>
          <w:lang w:eastAsia="eu-ES"/>
        </w:rPr>
      </w:pPr>
      <w:r>
        <w:rPr>
          <w:rStyle w:val="Oin-oharrarenerreferentzia"/>
        </w:rPr>
        <w:footnoteRef/>
      </w:r>
      <w:r>
        <w:t xml:space="preserve"> </w:t>
      </w:r>
      <w:r w:rsidRPr="00154DA5">
        <w:rPr>
          <w:rFonts w:eastAsia="Times New Roman" w:cs="Calibri"/>
          <w:color w:val="auto"/>
          <w:sz w:val="18"/>
          <w:szCs w:val="18"/>
          <w:lang w:eastAsia="eu-ES"/>
        </w:rPr>
        <w:t>Esan bezala, Oiartzun</w:t>
      </w:r>
      <w:r>
        <w:rPr>
          <w:rFonts w:eastAsia="Times New Roman" w:cs="Calibri"/>
          <w:color w:val="auto"/>
          <w:sz w:val="18"/>
          <w:szCs w:val="18"/>
          <w:lang w:eastAsia="eu-ES"/>
        </w:rPr>
        <w:t>go udalerria</w:t>
      </w:r>
      <w:r w:rsidRPr="00154DA5">
        <w:rPr>
          <w:rFonts w:eastAsia="Times New Roman" w:cs="Calibri"/>
          <w:color w:val="auto"/>
          <w:sz w:val="18"/>
          <w:szCs w:val="18"/>
          <w:lang w:eastAsia="eu-ES"/>
        </w:rPr>
        <w:t xml:space="preserve"> 3. Gune soziolinguistikoa</w:t>
      </w:r>
      <w:r>
        <w:rPr>
          <w:rFonts w:eastAsia="Times New Roman" w:cs="Calibri"/>
          <w:color w:val="auto"/>
          <w:sz w:val="18"/>
          <w:szCs w:val="18"/>
          <w:lang w:eastAsia="eu-ES"/>
        </w:rPr>
        <w:t>n kokatzen da; nolanahi ere,</w:t>
      </w:r>
      <w:r w:rsidRPr="00154DA5">
        <w:rPr>
          <w:rFonts w:eastAsia="Times New Roman" w:cs="Calibri"/>
          <w:color w:val="auto"/>
          <w:sz w:val="18"/>
          <w:szCs w:val="18"/>
          <w:lang w:eastAsia="eu-ES"/>
        </w:rPr>
        <w:t xml:space="preserve"> </w:t>
      </w:r>
      <w:r>
        <w:rPr>
          <w:rFonts w:eastAsia="Times New Roman" w:cs="Calibri"/>
          <w:color w:val="auto"/>
          <w:sz w:val="18"/>
          <w:szCs w:val="18"/>
          <w:lang w:eastAsia="eu-ES"/>
        </w:rPr>
        <w:t xml:space="preserve">bere </w:t>
      </w:r>
      <w:r w:rsidRPr="00154DA5">
        <w:rPr>
          <w:rFonts w:eastAsia="Times New Roman" w:cs="Calibri"/>
          <w:color w:val="auto"/>
          <w:sz w:val="18"/>
          <w:szCs w:val="18"/>
          <w:lang w:eastAsia="eu-ES"/>
        </w:rPr>
        <w:t>gaitasun</w:t>
      </w:r>
      <w:r>
        <w:rPr>
          <w:rFonts w:eastAsia="Times New Roman" w:cs="Calibri"/>
          <w:color w:val="auto"/>
          <w:sz w:val="18"/>
          <w:szCs w:val="18"/>
          <w:lang w:eastAsia="eu-ES"/>
        </w:rPr>
        <w:t xml:space="preserve">-dentsitatea (% 76,3) </w:t>
      </w:r>
      <w:r w:rsidRPr="00154DA5">
        <w:rPr>
          <w:rFonts w:eastAsia="Times New Roman" w:cs="Calibri"/>
          <w:color w:val="auto"/>
          <w:sz w:val="18"/>
          <w:szCs w:val="18"/>
          <w:lang w:eastAsia="eu-ES"/>
        </w:rPr>
        <w:t>4. Gunera hurbiltzen da (% 80 -% 90), eta gune horretan euskararen erabilera % 79,7 da.</w:t>
      </w:r>
    </w:p>
  </w:footnote>
  <w:footnote w:id="29">
    <w:p w:rsidR="00E97BBB" w:rsidRDefault="00E97BBB">
      <w:pPr>
        <w:pStyle w:val="Oin-oharrarentestua"/>
      </w:pPr>
      <w:r w:rsidRPr="007E449F">
        <w:rPr>
          <w:rStyle w:val="Oin-oharrarenerreferentzia"/>
        </w:rPr>
        <w:footnoteRef/>
      </w:r>
      <w:r w:rsidRPr="00CC18CF">
        <w:rPr>
          <w:sz w:val="18"/>
        </w:rPr>
        <w:t xml:space="preserve"> Euskararen erabilera orokorraren bilakaeran kontuan hartu dira Oiartzunen eginiko datu-bilketa guztiak (2001etik hasi eta 2021era bitartekoak). Alabaina, aldagaien araberako bilakaera horren azterketarako, ordea, 2011tik aurrerakoa soilik alderatu dira, lehenagoko 2001eko</w:t>
      </w:r>
      <w:r>
        <w:rPr>
          <w:sz w:val="18"/>
        </w:rPr>
        <w:t>, 2005eko</w:t>
      </w:r>
      <w:r w:rsidRPr="00CC18CF">
        <w:rPr>
          <w:sz w:val="18"/>
        </w:rPr>
        <w:t xml:space="preserve"> eta 200</w:t>
      </w:r>
      <w:r>
        <w:rPr>
          <w:sz w:val="18"/>
        </w:rPr>
        <w:t>8</w:t>
      </w:r>
      <w:r w:rsidRPr="00CC18CF">
        <w:rPr>
          <w:sz w:val="18"/>
        </w:rPr>
        <w:t>ko neurketetan jasotako lagina nahikoa ez dela-eta.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BB" w:rsidRDefault="00E97BBB">
    <w:pPr>
      <w:pStyle w:val="Goiburua"/>
    </w:pPr>
    <w:r>
      <w:rPr>
        <w:noProof/>
        <w:lang w:eastAsia="eu-ES"/>
      </w:rPr>
      <mc:AlternateContent>
        <mc:Choice Requires="wps">
          <w:drawing>
            <wp:anchor distT="0" distB="0" distL="114300" distR="114300" simplePos="0" relativeHeight="251660288" behindDoc="0" locked="0" layoutInCell="1" allowOverlap="1" wp14:anchorId="5E94C3CA" wp14:editId="0C2800DD">
              <wp:simplePos x="0" y="0"/>
              <wp:positionH relativeFrom="column">
                <wp:posOffset>3477282</wp:posOffset>
              </wp:positionH>
              <wp:positionV relativeFrom="paragraph">
                <wp:posOffset>3895988</wp:posOffset>
              </wp:positionV>
              <wp:extent cx="2317115" cy="600710"/>
              <wp:effectExtent l="0" t="0" r="0" b="0"/>
              <wp:wrapNone/>
              <wp:docPr id="75" name="Testu-koadroa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115" cy="600710"/>
                      </a:xfrm>
                      <a:prstGeom prst="rect">
                        <a:avLst/>
                      </a:prstGeom>
                      <a:noFill/>
                      <a:ln w="6350">
                        <a:noFill/>
                      </a:ln>
                    </wps:spPr>
                    <wps:txbx>
                      <w:txbxContent>
                        <w:p w:rsidR="00E97BBB" w:rsidRPr="004036A6" w:rsidRDefault="00E97BBB" w:rsidP="00990247">
                          <w:pPr>
                            <w:pStyle w:val="HERRIAetaURTEA"/>
                          </w:pPr>
                          <w:r>
                            <w:t>OIARTZUN</w:t>
                          </w:r>
                          <w:r w:rsidRPr="004036A6">
                            <w:t xml:space="preserve"> | 202</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E94C3CA" id="_x0000_t202" coordsize="21600,21600" o:spt="202" path="m,l,21600r21600,l21600,xe">
              <v:stroke joinstyle="miter"/>
              <v:path gradientshapeok="t" o:connecttype="rect"/>
            </v:shapetype>
            <v:shape id="Testu-koadroa 75" o:spid="_x0000_s1026" type="#_x0000_t202" style="position:absolute;left:0;text-align:left;margin-left:273.8pt;margin-top:306.75pt;width:182.45pt;height:4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" filled="f" stroked="f" strokeweight=".5pt">
              <v:path arrowok="t"/>
              <v:textbox>
                <w:txbxContent>
                  <w:p w14:paraId="1A6C2499" w14:textId="77777777" w:rsidR="00E97BBB" w:rsidRPr="004036A6" w:rsidRDefault="00E97BBB" w:rsidP="00990247">
                    <w:pPr>
                      <w:pStyle w:val="HERRIAetaURTEA"/>
                    </w:pPr>
                    <w:r>
                      <w:t>OIARTZUN</w:t>
                    </w:r>
                    <w:r w:rsidRPr="004036A6">
                      <w:t xml:space="preserve"> | 202</w:t>
                    </w:r>
                    <w:r>
                      <w:t>1</w:t>
                    </w:r>
                  </w:p>
                </w:txbxContent>
              </v:textbox>
            </v:shape>
          </w:pict>
        </mc:Fallback>
      </mc:AlternateContent>
    </w:r>
    <w:r>
      <w:rPr>
        <w:noProof/>
        <w:lang w:eastAsia="eu-ES"/>
      </w:rPr>
      <w:drawing>
        <wp:anchor distT="0" distB="0" distL="114300" distR="114300" simplePos="0" relativeHeight="251659264" behindDoc="0" locked="0" layoutInCell="1" allowOverlap="1" wp14:anchorId="75B5E803" wp14:editId="5E92B11A">
          <wp:simplePos x="0" y="0"/>
          <wp:positionH relativeFrom="page">
            <wp:align>right</wp:align>
          </wp:positionH>
          <wp:positionV relativeFrom="paragraph">
            <wp:posOffset>-725030</wp:posOffset>
          </wp:positionV>
          <wp:extent cx="7554882" cy="10677525"/>
          <wp:effectExtent l="0" t="0" r="8255" b="0"/>
          <wp:wrapNone/>
          <wp:docPr id="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_herriak_logoak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882" cy="106775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BBB" w:rsidRPr="00DE044D" w:rsidRDefault="00E97BBB" w:rsidP="00990247">
    <w:pPr>
      <w:spacing w:after="0"/>
      <w:rPr>
        <w:rFonts w:cs="Open Sans"/>
        <w:b/>
        <w:color w:val="54ABA7" w:themeColor="text2"/>
      </w:rPr>
    </w:pPr>
    <w:r>
      <w:rPr>
        <w:noProof/>
        <w:lang w:eastAsia="eu-ES"/>
      </w:rPr>
      <w:drawing>
        <wp:inline distT="0" distB="0" distL="0" distR="0" wp14:anchorId="3CA10F95" wp14:editId="09DF9881">
          <wp:extent cx="5400040" cy="698054"/>
          <wp:effectExtent l="0" t="0" r="0" b="0"/>
          <wp:docPr id="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iburua.png"/>
                  <pic:cNvPicPr/>
                </pic:nvPicPr>
                <pic:blipFill>
                  <a:blip r:embed="rId1">
                    <a:extLst>
                      <a:ext uri="{28A0092B-C50C-407E-A947-70E740481C1C}">
                        <a14:useLocalDpi xmlns:a14="http://schemas.microsoft.com/office/drawing/2010/main" val="0"/>
                      </a:ext>
                    </a:extLst>
                  </a:blip>
                  <a:stretch>
                    <a:fillRect/>
                  </a:stretch>
                </pic:blipFill>
                <pic:spPr>
                  <a:xfrm>
                    <a:off x="0" y="0"/>
                    <a:ext cx="5400040" cy="698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417C1"/>
    <w:multiLevelType w:val="hybridMultilevel"/>
    <w:tmpl w:val="114CCF82"/>
    <w:lvl w:ilvl="0" w:tplc="53B2334E">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 w15:restartNumberingAfterBreak="0">
    <w:nsid w:val="348F0A61"/>
    <w:multiLevelType w:val="hybridMultilevel"/>
    <w:tmpl w:val="B8C4C31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 w15:restartNumberingAfterBreak="0">
    <w:nsid w:val="35F543F8"/>
    <w:multiLevelType w:val="hybridMultilevel"/>
    <w:tmpl w:val="707269B0"/>
    <w:lvl w:ilvl="0" w:tplc="53B2334E">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 w15:restartNumberingAfterBreak="0">
    <w:nsid w:val="544F2C25"/>
    <w:multiLevelType w:val="hybridMultilevel"/>
    <w:tmpl w:val="78DE82D2"/>
    <w:lvl w:ilvl="0" w:tplc="53B2334E">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 w15:restartNumberingAfterBreak="0">
    <w:nsid w:val="576A5587"/>
    <w:multiLevelType w:val="hybridMultilevel"/>
    <w:tmpl w:val="05B2C3C2"/>
    <w:lvl w:ilvl="0" w:tplc="53B2334E">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 w15:restartNumberingAfterBreak="0">
    <w:nsid w:val="5DAC49E0"/>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E384E92"/>
    <w:multiLevelType w:val="hybridMultilevel"/>
    <w:tmpl w:val="E780BBA8"/>
    <w:lvl w:ilvl="0" w:tplc="53B2334E">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7" w15:restartNumberingAfterBreak="0">
    <w:nsid w:val="614262B8"/>
    <w:multiLevelType w:val="hybridMultilevel"/>
    <w:tmpl w:val="597446BA"/>
    <w:lvl w:ilvl="0" w:tplc="53B2334E">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 w15:restartNumberingAfterBreak="0">
    <w:nsid w:val="67BA21CA"/>
    <w:multiLevelType w:val="hybridMultilevel"/>
    <w:tmpl w:val="9F1C965E"/>
    <w:lvl w:ilvl="0" w:tplc="F4504ACC">
      <w:start w:val="1"/>
      <w:numFmt w:val="bullet"/>
      <w:pStyle w:val="Zerrenda-paragrafoa"/>
      <w:lvlText w:val=""/>
      <w:lvlJc w:val="left"/>
      <w:pPr>
        <w:ind w:left="1440" w:hanging="360"/>
      </w:pPr>
      <w:rPr>
        <w:rFonts w:ascii="Symbol" w:hAnsi="Symbol"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9" w15:restartNumberingAfterBreak="0">
    <w:nsid w:val="71FD43E1"/>
    <w:multiLevelType w:val="hybridMultilevel"/>
    <w:tmpl w:val="E08A9010"/>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0" w15:restartNumberingAfterBreak="0">
    <w:nsid w:val="7318360B"/>
    <w:multiLevelType w:val="multilevel"/>
    <w:tmpl w:val="ADF2AE74"/>
    <w:lvl w:ilvl="0">
      <w:start w:val="1"/>
      <w:numFmt w:val="decimal"/>
      <w:pStyle w:val="1izenburua"/>
      <w:lvlText w:val="%1"/>
      <w:lvlJc w:val="left"/>
      <w:pPr>
        <w:ind w:left="432" w:hanging="432"/>
      </w:pPr>
    </w:lvl>
    <w:lvl w:ilvl="1">
      <w:start w:val="1"/>
      <w:numFmt w:val="decimal"/>
      <w:pStyle w:val="2izenburua"/>
      <w:lvlText w:val="%1.%2"/>
      <w:lvlJc w:val="left"/>
      <w:pPr>
        <w:ind w:left="576" w:hanging="576"/>
      </w:pPr>
    </w:lvl>
    <w:lvl w:ilvl="2">
      <w:start w:val="1"/>
      <w:numFmt w:val="decimal"/>
      <w:pStyle w:val="3izenburua"/>
      <w:lvlText w:val="%1.%2.%3"/>
      <w:lvlJc w:val="left"/>
      <w:pPr>
        <w:ind w:left="720" w:hanging="720"/>
      </w:pPr>
    </w:lvl>
    <w:lvl w:ilvl="3">
      <w:start w:val="1"/>
      <w:numFmt w:val="decimal"/>
      <w:pStyle w:val="4izenburua"/>
      <w:lvlText w:val="%1.%2.%3.%4"/>
      <w:lvlJc w:val="left"/>
      <w:pPr>
        <w:ind w:left="864" w:hanging="864"/>
      </w:pPr>
    </w:lvl>
    <w:lvl w:ilvl="4">
      <w:start w:val="1"/>
      <w:numFmt w:val="decimal"/>
      <w:pStyle w:val="5izenburua"/>
      <w:lvlText w:val="%1.%2.%3.%4.%5"/>
      <w:lvlJc w:val="left"/>
      <w:pPr>
        <w:ind w:left="1008" w:hanging="1008"/>
      </w:pPr>
    </w:lvl>
    <w:lvl w:ilvl="5">
      <w:start w:val="1"/>
      <w:numFmt w:val="decimal"/>
      <w:pStyle w:val="6izenburua"/>
      <w:lvlText w:val="%1.%2.%3.%4.%5.%6"/>
      <w:lvlJc w:val="left"/>
      <w:pPr>
        <w:ind w:left="1152" w:hanging="1152"/>
      </w:pPr>
    </w:lvl>
    <w:lvl w:ilvl="6">
      <w:start w:val="1"/>
      <w:numFmt w:val="decimal"/>
      <w:pStyle w:val="7izenburua"/>
      <w:lvlText w:val="%1.%2.%3.%4.%5.%6.%7"/>
      <w:lvlJc w:val="left"/>
      <w:pPr>
        <w:ind w:left="1296" w:hanging="1296"/>
      </w:pPr>
    </w:lvl>
    <w:lvl w:ilvl="7">
      <w:start w:val="1"/>
      <w:numFmt w:val="decimal"/>
      <w:pStyle w:val="8izenburua"/>
      <w:lvlText w:val="%1.%2.%3.%4.%5.%6.%7.%8"/>
      <w:lvlJc w:val="left"/>
      <w:pPr>
        <w:ind w:left="1440" w:hanging="1440"/>
      </w:pPr>
    </w:lvl>
    <w:lvl w:ilvl="8">
      <w:start w:val="1"/>
      <w:numFmt w:val="decimal"/>
      <w:pStyle w:val="9izenburua"/>
      <w:lvlText w:val="%1.%2.%3.%4.%5.%6.%7.%8.%9"/>
      <w:lvlJc w:val="left"/>
      <w:pPr>
        <w:ind w:left="1584" w:hanging="1584"/>
      </w:pPr>
    </w:lvl>
  </w:abstractNum>
  <w:abstractNum w:abstractNumId="11" w15:restartNumberingAfterBreak="0">
    <w:nsid w:val="7A0A11FD"/>
    <w:multiLevelType w:val="hybridMultilevel"/>
    <w:tmpl w:val="7A78CE8E"/>
    <w:lvl w:ilvl="0" w:tplc="53B2334E">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 w15:restartNumberingAfterBreak="0">
    <w:nsid w:val="7F460276"/>
    <w:multiLevelType w:val="hybridMultilevel"/>
    <w:tmpl w:val="EF58923E"/>
    <w:lvl w:ilvl="0" w:tplc="1310B546">
      <w:start w:val="25"/>
      <w:numFmt w:val="bullet"/>
      <w:lvlText w:val="-"/>
      <w:lvlJc w:val="left"/>
      <w:pPr>
        <w:ind w:left="408" w:hanging="360"/>
      </w:pPr>
      <w:rPr>
        <w:rFonts w:ascii="Calibri" w:eastAsia="Times New Roman" w:hAnsi="Calibri" w:cs="Calibri" w:hint="default"/>
      </w:rPr>
    </w:lvl>
    <w:lvl w:ilvl="1" w:tplc="0C0A0003" w:tentative="1">
      <w:start w:val="1"/>
      <w:numFmt w:val="bullet"/>
      <w:lvlText w:val="o"/>
      <w:lvlJc w:val="left"/>
      <w:pPr>
        <w:ind w:left="1128" w:hanging="360"/>
      </w:pPr>
      <w:rPr>
        <w:rFonts w:ascii="Courier New" w:hAnsi="Courier New" w:cs="Courier New" w:hint="default"/>
      </w:rPr>
    </w:lvl>
    <w:lvl w:ilvl="2" w:tplc="0C0A0005" w:tentative="1">
      <w:start w:val="1"/>
      <w:numFmt w:val="bullet"/>
      <w:lvlText w:val=""/>
      <w:lvlJc w:val="left"/>
      <w:pPr>
        <w:ind w:left="1848" w:hanging="360"/>
      </w:pPr>
      <w:rPr>
        <w:rFonts w:ascii="Wingdings" w:hAnsi="Wingdings" w:hint="default"/>
      </w:rPr>
    </w:lvl>
    <w:lvl w:ilvl="3" w:tplc="0C0A0001" w:tentative="1">
      <w:start w:val="1"/>
      <w:numFmt w:val="bullet"/>
      <w:lvlText w:val=""/>
      <w:lvlJc w:val="left"/>
      <w:pPr>
        <w:ind w:left="2568" w:hanging="360"/>
      </w:pPr>
      <w:rPr>
        <w:rFonts w:ascii="Symbol" w:hAnsi="Symbol" w:hint="default"/>
      </w:rPr>
    </w:lvl>
    <w:lvl w:ilvl="4" w:tplc="0C0A0003" w:tentative="1">
      <w:start w:val="1"/>
      <w:numFmt w:val="bullet"/>
      <w:lvlText w:val="o"/>
      <w:lvlJc w:val="left"/>
      <w:pPr>
        <w:ind w:left="3288" w:hanging="360"/>
      </w:pPr>
      <w:rPr>
        <w:rFonts w:ascii="Courier New" w:hAnsi="Courier New" w:cs="Courier New" w:hint="default"/>
      </w:rPr>
    </w:lvl>
    <w:lvl w:ilvl="5" w:tplc="0C0A0005" w:tentative="1">
      <w:start w:val="1"/>
      <w:numFmt w:val="bullet"/>
      <w:lvlText w:val=""/>
      <w:lvlJc w:val="left"/>
      <w:pPr>
        <w:ind w:left="4008" w:hanging="360"/>
      </w:pPr>
      <w:rPr>
        <w:rFonts w:ascii="Wingdings" w:hAnsi="Wingdings" w:hint="default"/>
      </w:rPr>
    </w:lvl>
    <w:lvl w:ilvl="6" w:tplc="0C0A0001" w:tentative="1">
      <w:start w:val="1"/>
      <w:numFmt w:val="bullet"/>
      <w:lvlText w:val=""/>
      <w:lvlJc w:val="left"/>
      <w:pPr>
        <w:ind w:left="4728" w:hanging="360"/>
      </w:pPr>
      <w:rPr>
        <w:rFonts w:ascii="Symbol" w:hAnsi="Symbol" w:hint="default"/>
      </w:rPr>
    </w:lvl>
    <w:lvl w:ilvl="7" w:tplc="0C0A0003" w:tentative="1">
      <w:start w:val="1"/>
      <w:numFmt w:val="bullet"/>
      <w:lvlText w:val="o"/>
      <w:lvlJc w:val="left"/>
      <w:pPr>
        <w:ind w:left="5448" w:hanging="360"/>
      </w:pPr>
      <w:rPr>
        <w:rFonts w:ascii="Courier New" w:hAnsi="Courier New" w:cs="Courier New" w:hint="default"/>
      </w:rPr>
    </w:lvl>
    <w:lvl w:ilvl="8" w:tplc="0C0A0005" w:tentative="1">
      <w:start w:val="1"/>
      <w:numFmt w:val="bullet"/>
      <w:lvlText w:val=""/>
      <w:lvlJc w:val="left"/>
      <w:pPr>
        <w:ind w:left="6168"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8"/>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8"/>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8"/>
  </w:num>
  <w:num w:numId="29">
    <w:abstractNumId w:val="8"/>
  </w:num>
  <w:num w:numId="30">
    <w:abstractNumId w:val="5"/>
  </w:num>
  <w:num w:numId="31">
    <w:abstractNumId w:val="12"/>
  </w:num>
  <w:num w:numId="32">
    <w:abstractNumId w:val="6"/>
  </w:num>
  <w:num w:numId="33">
    <w:abstractNumId w:val="2"/>
  </w:num>
  <w:num w:numId="34">
    <w:abstractNumId w:val="11"/>
  </w:num>
  <w:num w:numId="35">
    <w:abstractNumId w:val="3"/>
  </w:num>
  <w:num w:numId="36">
    <w:abstractNumId w:val="1"/>
  </w:num>
  <w:num w:numId="37">
    <w:abstractNumId w:val="9"/>
  </w:num>
  <w:num w:numId="38">
    <w:abstractNumId w:val="4"/>
  </w:num>
  <w:num w:numId="39">
    <w:abstractNumId w:val="0"/>
  </w:num>
  <w:num w:numId="40">
    <w:abstractNumId w:val="7"/>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10752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6A8"/>
    <w:rsid w:val="00001C06"/>
    <w:rsid w:val="0000290E"/>
    <w:rsid w:val="00023C35"/>
    <w:rsid w:val="00034796"/>
    <w:rsid w:val="00035504"/>
    <w:rsid w:val="00037108"/>
    <w:rsid w:val="000371E8"/>
    <w:rsid w:val="00040313"/>
    <w:rsid w:val="00046B00"/>
    <w:rsid w:val="00053FB3"/>
    <w:rsid w:val="00054481"/>
    <w:rsid w:val="00055712"/>
    <w:rsid w:val="0005678F"/>
    <w:rsid w:val="0006097B"/>
    <w:rsid w:val="000723BF"/>
    <w:rsid w:val="0007626D"/>
    <w:rsid w:val="00083C62"/>
    <w:rsid w:val="000859C8"/>
    <w:rsid w:val="00085E1B"/>
    <w:rsid w:val="000861CF"/>
    <w:rsid w:val="00096DEB"/>
    <w:rsid w:val="000A134D"/>
    <w:rsid w:val="000C2145"/>
    <w:rsid w:val="000C5B47"/>
    <w:rsid w:val="000D4B31"/>
    <w:rsid w:val="000E1FFE"/>
    <w:rsid w:val="000E4A17"/>
    <w:rsid w:val="000E649F"/>
    <w:rsid w:val="000F25A2"/>
    <w:rsid w:val="00122304"/>
    <w:rsid w:val="00123CDD"/>
    <w:rsid w:val="001355AD"/>
    <w:rsid w:val="00140774"/>
    <w:rsid w:val="00140CC5"/>
    <w:rsid w:val="00144147"/>
    <w:rsid w:val="00144508"/>
    <w:rsid w:val="00146DD7"/>
    <w:rsid w:val="00154637"/>
    <w:rsid w:val="00154DA5"/>
    <w:rsid w:val="00155B3A"/>
    <w:rsid w:val="001611CB"/>
    <w:rsid w:val="00185C24"/>
    <w:rsid w:val="00191E6B"/>
    <w:rsid w:val="001A20F7"/>
    <w:rsid w:val="001A4F93"/>
    <w:rsid w:val="001B4509"/>
    <w:rsid w:val="001B5C53"/>
    <w:rsid w:val="001B7A49"/>
    <w:rsid w:val="001C48B4"/>
    <w:rsid w:val="001D5CFC"/>
    <w:rsid w:val="001F3E37"/>
    <w:rsid w:val="00202284"/>
    <w:rsid w:val="00216332"/>
    <w:rsid w:val="00232CEC"/>
    <w:rsid w:val="00233D2A"/>
    <w:rsid w:val="00250C05"/>
    <w:rsid w:val="00257367"/>
    <w:rsid w:val="00260A2F"/>
    <w:rsid w:val="00265319"/>
    <w:rsid w:val="00272419"/>
    <w:rsid w:val="00276AEB"/>
    <w:rsid w:val="002A03A9"/>
    <w:rsid w:val="002B320B"/>
    <w:rsid w:val="002B4321"/>
    <w:rsid w:val="002C05C1"/>
    <w:rsid w:val="002C11E7"/>
    <w:rsid w:val="002C316E"/>
    <w:rsid w:val="002D3A77"/>
    <w:rsid w:val="002D3C3B"/>
    <w:rsid w:val="002F3DD3"/>
    <w:rsid w:val="002F4DA1"/>
    <w:rsid w:val="002F4E4D"/>
    <w:rsid w:val="00303173"/>
    <w:rsid w:val="00311CC1"/>
    <w:rsid w:val="00324082"/>
    <w:rsid w:val="003304AF"/>
    <w:rsid w:val="00346B45"/>
    <w:rsid w:val="0037604C"/>
    <w:rsid w:val="00383C50"/>
    <w:rsid w:val="003856DC"/>
    <w:rsid w:val="00392070"/>
    <w:rsid w:val="00395986"/>
    <w:rsid w:val="003B335C"/>
    <w:rsid w:val="003C14B7"/>
    <w:rsid w:val="003D4BC2"/>
    <w:rsid w:val="003D5E2E"/>
    <w:rsid w:val="003D6BC1"/>
    <w:rsid w:val="003D7B00"/>
    <w:rsid w:val="003E1122"/>
    <w:rsid w:val="003E2C3C"/>
    <w:rsid w:val="003E58C8"/>
    <w:rsid w:val="003F4463"/>
    <w:rsid w:val="003F468C"/>
    <w:rsid w:val="003F74CF"/>
    <w:rsid w:val="0042750A"/>
    <w:rsid w:val="0043577D"/>
    <w:rsid w:val="00435A90"/>
    <w:rsid w:val="004532D6"/>
    <w:rsid w:val="004547B6"/>
    <w:rsid w:val="00461494"/>
    <w:rsid w:val="00470925"/>
    <w:rsid w:val="00472F93"/>
    <w:rsid w:val="00477AF2"/>
    <w:rsid w:val="004B0D32"/>
    <w:rsid w:val="004B1B47"/>
    <w:rsid w:val="004B2937"/>
    <w:rsid w:val="004B7A62"/>
    <w:rsid w:val="004C0D09"/>
    <w:rsid w:val="004E4001"/>
    <w:rsid w:val="004E607D"/>
    <w:rsid w:val="004F2F5E"/>
    <w:rsid w:val="0050688A"/>
    <w:rsid w:val="005170B8"/>
    <w:rsid w:val="00532C24"/>
    <w:rsid w:val="00535546"/>
    <w:rsid w:val="0055330D"/>
    <w:rsid w:val="00556616"/>
    <w:rsid w:val="005602C0"/>
    <w:rsid w:val="00565338"/>
    <w:rsid w:val="00565431"/>
    <w:rsid w:val="00565EE4"/>
    <w:rsid w:val="005714C5"/>
    <w:rsid w:val="005810A8"/>
    <w:rsid w:val="005813F6"/>
    <w:rsid w:val="00595EEE"/>
    <w:rsid w:val="005A3E48"/>
    <w:rsid w:val="005A533B"/>
    <w:rsid w:val="005B2050"/>
    <w:rsid w:val="005B23AE"/>
    <w:rsid w:val="005B29FF"/>
    <w:rsid w:val="005C2531"/>
    <w:rsid w:val="005C515D"/>
    <w:rsid w:val="005D27EA"/>
    <w:rsid w:val="005D2BD2"/>
    <w:rsid w:val="005E2AB3"/>
    <w:rsid w:val="005F26A8"/>
    <w:rsid w:val="006017E5"/>
    <w:rsid w:val="00610F43"/>
    <w:rsid w:val="00626633"/>
    <w:rsid w:val="00634236"/>
    <w:rsid w:val="00641DD3"/>
    <w:rsid w:val="0064393B"/>
    <w:rsid w:val="006463CA"/>
    <w:rsid w:val="0064672A"/>
    <w:rsid w:val="00655248"/>
    <w:rsid w:val="00663A32"/>
    <w:rsid w:val="00665102"/>
    <w:rsid w:val="0067111F"/>
    <w:rsid w:val="00693968"/>
    <w:rsid w:val="00695579"/>
    <w:rsid w:val="00696397"/>
    <w:rsid w:val="006A4206"/>
    <w:rsid w:val="006A4227"/>
    <w:rsid w:val="006B23E8"/>
    <w:rsid w:val="006D7F68"/>
    <w:rsid w:val="006E3B08"/>
    <w:rsid w:val="006F53B3"/>
    <w:rsid w:val="007018F5"/>
    <w:rsid w:val="007230E1"/>
    <w:rsid w:val="00735F4E"/>
    <w:rsid w:val="00751B9F"/>
    <w:rsid w:val="00770F10"/>
    <w:rsid w:val="0077624F"/>
    <w:rsid w:val="0078632A"/>
    <w:rsid w:val="00787E0E"/>
    <w:rsid w:val="0079236E"/>
    <w:rsid w:val="007A0A0F"/>
    <w:rsid w:val="007A35E1"/>
    <w:rsid w:val="007B2383"/>
    <w:rsid w:val="007B4D98"/>
    <w:rsid w:val="007B62EF"/>
    <w:rsid w:val="007C40D8"/>
    <w:rsid w:val="007D16EF"/>
    <w:rsid w:val="007D39EF"/>
    <w:rsid w:val="007E449F"/>
    <w:rsid w:val="007F2972"/>
    <w:rsid w:val="007F4CFA"/>
    <w:rsid w:val="00810A0E"/>
    <w:rsid w:val="00815D52"/>
    <w:rsid w:val="00821997"/>
    <w:rsid w:val="008343CB"/>
    <w:rsid w:val="00835C85"/>
    <w:rsid w:val="00842071"/>
    <w:rsid w:val="00842261"/>
    <w:rsid w:val="00844F58"/>
    <w:rsid w:val="00846B5B"/>
    <w:rsid w:val="00851D98"/>
    <w:rsid w:val="008546A7"/>
    <w:rsid w:val="0087106C"/>
    <w:rsid w:val="0087531F"/>
    <w:rsid w:val="0087599E"/>
    <w:rsid w:val="00880BCA"/>
    <w:rsid w:val="00881C81"/>
    <w:rsid w:val="00894341"/>
    <w:rsid w:val="00896180"/>
    <w:rsid w:val="008B1A24"/>
    <w:rsid w:val="008C4699"/>
    <w:rsid w:val="008C5E53"/>
    <w:rsid w:val="008C706A"/>
    <w:rsid w:val="008D0114"/>
    <w:rsid w:val="008D7277"/>
    <w:rsid w:val="008E0758"/>
    <w:rsid w:val="008E68C3"/>
    <w:rsid w:val="009059E6"/>
    <w:rsid w:val="009108CE"/>
    <w:rsid w:val="009116A0"/>
    <w:rsid w:val="00924533"/>
    <w:rsid w:val="0092733A"/>
    <w:rsid w:val="00930DEC"/>
    <w:rsid w:val="0093100E"/>
    <w:rsid w:val="00931F64"/>
    <w:rsid w:val="0094083C"/>
    <w:rsid w:val="00941640"/>
    <w:rsid w:val="0095566B"/>
    <w:rsid w:val="009669A0"/>
    <w:rsid w:val="00973742"/>
    <w:rsid w:val="00974ACC"/>
    <w:rsid w:val="00986064"/>
    <w:rsid w:val="00990247"/>
    <w:rsid w:val="009917F4"/>
    <w:rsid w:val="00994534"/>
    <w:rsid w:val="009956C2"/>
    <w:rsid w:val="0099733B"/>
    <w:rsid w:val="009A3283"/>
    <w:rsid w:val="009A3D29"/>
    <w:rsid w:val="009A68E2"/>
    <w:rsid w:val="009B2331"/>
    <w:rsid w:val="009C7FB2"/>
    <w:rsid w:val="009C7FFA"/>
    <w:rsid w:val="009E2B91"/>
    <w:rsid w:val="009E3442"/>
    <w:rsid w:val="009F7FF0"/>
    <w:rsid w:val="00A106A9"/>
    <w:rsid w:val="00A265B0"/>
    <w:rsid w:val="00A454D2"/>
    <w:rsid w:val="00A50F82"/>
    <w:rsid w:val="00A54171"/>
    <w:rsid w:val="00A62439"/>
    <w:rsid w:val="00A65B40"/>
    <w:rsid w:val="00A845E4"/>
    <w:rsid w:val="00A8494D"/>
    <w:rsid w:val="00A948E5"/>
    <w:rsid w:val="00A95B04"/>
    <w:rsid w:val="00AA14F7"/>
    <w:rsid w:val="00AA508E"/>
    <w:rsid w:val="00AB2DE6"/>
    <w:rsid w:val="00AD535D"/>
    <w:rsid w:val="00AF5F34"/>
    <w:rsid w:val="00B007A4"/>
    <w:rsid w:val="00B063E0"/>
    <w:rsid w:val="00B10071"/>
    <w:rsid w:val="00B16C6F"/>
    <w:rsid w:val="00B2421E"/>
    <w:rsid w:val="00B26737"/>
    <w:rsid w:val="00B3716C"/>
    <w:rsid w:val="00B42101"/>
    <w:rsid w:val="00B5133A"/>
    <w:rsid w:val="00B54EA9"/>
    <w:rsid w:val="00B551D4"/>
    <w:rsid w:val="00B5531E"/>
    <w:rsid w:val="00BB25E2"/>
    <w:rsid w:val="00BC52BD"/>
    <w:rsid w:val="00BC637F"/>
    <w:rsid w:val="00BC7C85"/>
    <w:rsid w:val="00BD6AA5"/>
    <w:rsid w:val="00BE12F0"/>
    <w:rsid w:val="00C0082A"/>
    <w:rsid w:val="00C056ED"/>
    <w:rsid w:val="00C07A5A"/>
    <w:rsid w:val="00C11E29"/>
    <w:rsid w:val="00C13EDD"/>
    <w:rsid w:val="00C22CE4"/>
    <w:rsid w:val="00C276A4"/>
    <w:rsid w:val="00C31521"/>
    <w:rsid w:val="00C45751"/>
    <w:rsid w:val="00C52871"/>
    <w:rsid w:val="00C632A5"/>
    <w:rsid w:val="00C720F5"/>
    <w:rsid w:val="00C74D0D"/>
    <w:rsid w:val="00C90EAC"/>
    <w:rsid w:val="00CA2E8A"/>
    <w:rsid w:val="00CA72A1"/>
    <w:rsid w:val="00CB2EF8"/>
    <w:rsid w:val="00CC18CF"/>
    <w:rsid w:val="00CD1412"/>
    <w:rsid w:val="00CD6B66"/>
    <w:rsid w:val="00CE1CE5"/>
    <w:rsid w:val="00CF6837"/>
    <w:rsid w:val="00CF7ABC"/>
    <w:rsid w:val="00D1549C"/>
    <w:rsid w:val="00D15D77"/>
    <w:rsid w:val="00D22E1C"/>
    <w:rsid w:val="00D468C8"/>
    <w:rsid w:val="00D65255"/>
    <w:rsid w:val="00D675BA"/>
    <w:rsid w:val="00D706FC"/>
    <w:rsid w:val="00D74BBB"/>
    <w:rsid w:val="00D82E32"/>
    <w:rsid w:val="00D832E0"/>
    <w:rsid w:val="00D9093A"/>
    <w:rsid w:val="00D942A2"/>
    <w:rsid w:val="00DA3258"/>
    <w:rsid w:val="00DA41AB"/>
    <w:rsid w:val="00DC08F4"/>
    <w:rsid w:val="00DD5803"/>
    <w:rsid w:val="00DE044D"/>
    <w:rsid w:val="00DE4312"/>
    <w:rsid w:val="00DE72BD"/>
    <w:rsid w:val="00DF4444"/>
    <w:rsid w:val="00E01ABD"/>
    <w:rsid w:val="00E026F3"/>
    <w:rsid w:val="00E03322"/>
    <w:rsid w:val="00E07344"/>
    <w:rsid w:val="00E15201"/>
    <w:rsid w:val="00E41155"/>
    <w:rsid w:val="00E5713A"/>
    <w:rsid w:val="00E65EFF"/>
    <w:rsid w:val="00E85B88"/>
    <w:rsid w:val="00E92527"/>
    <w:rsid w:val="00E97AC3"/>
    <w:rsid w:val="00E97BBB"/>
    <w:rsid w:val="00EB48A5"/>
    <w:rsid w:val="00EC0481"/>
    <w:rsid w:val="00EC1CB3"/>
    <w:rsid w:val="00EC4E5F"/>
    <w:rsid w:val="00ED5352"/>
    <w:rsid w:val="00EE479F"/>
    <w:rsid w:val="00EF0C0E"/>
    <w:rsid w:val="00EF4A1C"/>
    <w:rsid w:val="00F0167B"/>
    <w:rsid w:val="00F16473"/>
    <w:rsid w:val="00F17188"/>
    <w:rsid w:val="00F17DE2"/>
    <w:rsid w:val="00F203A8"/>
    <w:rsid w:val="00F37D0A"/>
    <w:rsid w:val="00F5361D"/>
    <w:rsid w:val="00F610A7"/>
    <w:rsid w:val="00F62C99"/>
    <w:rsid w:val="00F71525"/>
    <w:rsid w:val="00F9566A"/>
    <w:rsid w:val="00FA0F16"/>
    <w:rsid w:val="00FB249C"/>
    <w:rsid w:val="00FD37D6"/>
    <w:rsid w:val="00FE13F3"/>
    <w:rsid w:val="00FF2163"/>
    <w:rsid w:val="00FF308C"/>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5:chartTrackingRefBased/>
  <w15:docId w15:val="{F0D57F38-F827-40E0-86B2-14D6D9F3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u-E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semiHidden="1"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aliases w:val="SL normala"/>
    <w:qFormat/>
    <w:rsid w:val="002D3A77"/>
    <w:pPr>
      <w:spacing w:after="240"/>
      <w:jc w:val="both"/>
    </w:pPr>
    <w:rPr>
      <w:rFonts w:ascii="Verdana" w:eastAsiaTheme="minorEastAsia" w:hAnsi="Verdana" w:cs="Times New Roman"/>
      <w:color w:val="000000"/>
      <w:szCs w:val="24"/>
      <w:lang w:eastAsia="es-ES_tradnl"/>
    </w:rPr>
  </w:style>
  <w:style w:type="paragraph" w:styleId="1izenburua">
    <w:name w:val="heading 1"/>
    <w:aliases w:val="SL 1. izenburua,1. izenburuaSL"/>
    <w:basedOn w:val="Normala"/>
    <w:next w:val="Normala"/>
    <w:link w:val="1izenburuaKar"/>
    <w:uiPriority w:val="1"/>
    <w:qFormat/>
    <w:rsid w:val="001A4F93"/>
    <w:pPr>
      <w:keepNext/>
      <w:keepLines/>
      <w:numPr>
        <w:numId w:val="27"/>
      </w:numPr>
      <w:spacing w:before="160" w:after="200"/>
      <w:jc w:val="left"/>
      <w:outlineLvl w:val="0"/>
    </w:pPr>
    <w:rPr>
      <w:rFonts w:eastAsiaTheme="majorEastAsia" w:cstheme="majorBidi"/>
      <w:b/>
      <w:caps/>
      <w:color w:val="3449AF"/>
      <w:sz w:val="32"/>
      <w:szCs w:val="32"/>
      <w:lang w:eastAsia="en-US"/>
    </w:rPr>
  </w:style>
  <w:style w:type="paragraph" w:styleId="2izenburua">
    <w:name w:val="heading 2"/>
    <w:aliases w:val="SL 2. izenburua,2. izenburuaSL"/>
    <w:basedOn w:val="Normala"/>
    <w:next w:val="Normala"/>
    <w:link w:val="2izenburuaKar"/>
    <w:uiPriority w:val="2"/>
    <w:unhideWhenUsed/>
    <w:qFormat/>
    <w:rsid w:val="001A4F93"/>
    <w:pPr>
      <w:keepNext/>
      <w:keepLines/>
      <w:numPr>
        <w:ilvl w:val="1"/>
        <w:numId w:val="27"/>
      </w:numPr>
      <w:spacing w:before="80" w:after="160"/>
      <w:outlineLvl w:val="1"/>
    </w:pPr>
    <w:rPr>
      <w:rFonts w:eastAsiaTheme="majorEastAsia" w:cstheme="majorBidi"/>
      <w:b/>
      <w:caps/>
      <w:color w:val="3449AF"/>
      <w:sz w:val="24"/>
      <w:szCs w:val="26"/>
    </w:rPr>
  </w:style>
  <w:style w:type="paragraph" w:styleId="3izenburua">
    <w:name w:val="heading 3"/>
    <w:aliases w:val="SL 3. izenburua,3. izenburuaSL"/>
    <w:basedOn w:val="Normala"/>
    <w:next w:val="Normala"/>
    <w:link w:val="3izenburuaKar"/>
    <w:uiPriority w:val="3"/>
    <w:qFormat/>
    <w:rsid w:val="001A4F93"/>
    <w:pPr>
      <w:keepNext/>
      <w:keepLines/>
      <w:numPr>
        <w:ilvl w:val="2"/>
        <w:numId w:val="27"/>
      </w:numPr>
      <w:spacing w:before="80" w:after="160"/>
      <w:outlineLvl w:val="2"/>
    </w:pPr>
    <w:rPr>
      <w:rFonts w:eastAsiaTheme="majorEastAsia" w:cstheme="majorBidi"/>
      <w:b/>
      <w:color w:val="3449AF"/>
      <w:sz w:val="22"/>
    </w:rPr>
  </w:style>
  <w:style w:type="paragraph" w:styleId="4izenburua">
    <w:name w:val="heading 4"/>
    <w:basedOn w:val="Normala"/>
    <w:next w:val="Normala"/>
    <w:link w:val="4izenburuaKar"/>
    <w:uiPriority w:val="9"/>
    <w:unhideWhenUsed/>
    <w:qFormat/>
    <w:rsid w:val="001A4F93"/>
    <w:pPr>
      <w:keepNext/>
      <w:keepLines/>
      <w:numPr>
        <w:ilvl w:val="3"/>
        <w:numId w:val="27"/>
      </w:numPr>
      <w:spacing w:before="200"/>
      <w:outlineLvl w:val="3"/>
    </w:pPr>
    <w:rPr>
      <w:rFonts w:eastAsiaTheme="majorEastAsia" w:cstheme="majorBidi"/>
      <w:b/>
      <w:bCs/>
      <w:iCs/>
      <w:color w:val="344991" w:themeColor="accent1"/>
    </w:rPr>
  </w:style>
  <w:style w:type="paragraph" w:styleId="5izenburua">
    <w:name w:val="heading 5"/>
    <w:basedOn w:val="Normala"/>
    <w:next w:val="Normala"/>
    <w:link w:val="5izenburuaKar"/>
    <w:uiPriority w:val="9"/>
    <w:semiHidden/>
    <w:unhideWhenUsed/>
    <w:qFormat/>
    <w:rsid w:val="004B2937"/>
    <w:pPr>
      <w:keepNext/>
      <w:keepLines/>
      <w:numPr>
        <w:ilvl w:val="4"/>
        <w:numId w:val="27"/>
      </w:numPr>
      <w:spacing w:before="40" w:after="0"/>
      <w:outlineLvl w:val="4"/>
    </w:pPr>
    <w:rPr>
      <w:rFonts w:asciiTheme="majorHAnsi" w:eastAsiaTheme="majorEastAsia" w:hAnsiTheme="majorHAnsi" w:cstheme="majorBidi"/>
      <w:color w:val="27366C" w:themeColor="accent1" w:themeShade="BF"/>
    </w:rPr>
  </w:style>
  <w:style w:type="paragraph" w:styleId="6izenburua">
    <w:name w:val="heading 6"/>
    <w:basedOn w:val="Normala"/>
    <w:next w:val="Normala"/>
    <w:link w:val="6izenburuaKar"/>
    <w:uiPriority w:val="9"/>
    <w:semiHidden/>
    <w:unhideWhenUsed/>
    <w:qFormat/>
    <w:rsid w:val="004B2937"/>
    <w:pPr>
      <w:keepNext/>
      <w:keepLines/>
      <w:numPr>
        <w:ilvl w:val="5"/>
        <w:numId w:val="27"/>
      </w:numPr>
      <w:spacing w:before="40" w:after="0"/>
      <w:outlineLvl w:val="5"/>
    </w:pPr>
    <w:rPr>
      <w:rFonts w:asciiTheme="majorHAnsi" w:eastAsiaTheme="majorEastAsia" w:hAnsiTheme="majorHAnsi" w:cstheme="majorBidi"/>
      <w:color w:val="1A2448" w:themeColor="accent1" w:themeShade="7F"/>
    </w:rPr>
  </w:style>
  <w:style w:type="paragraph" w:styleId="7izenburua">
    <w:name w:val="heading 7"/>
    <w:basedOn w:val="Normala"/>
    <w:next w:val="Normala"/>
    <w:link w:val="7izenburuaKar"/>
    <w:uiPriority w:val="9"/>
    <w:semiHidden/>
    <w:unhideWhenUsed/>
    <w:qFormat/>
    <w:rsid w:val="004B2937"/>
    <w:pPr>
      <w:keepNext/>
      <w:keepLines/>
      <w:numPr>
        <w:ilvl w:val="6"/>
        <w:numId w:val="27"/>
      </w:numPr>
      <w:spacing w:before="40" w:after="0"/>
      <w:outlineLvl w:val="6"/>
    </w:pPr>
    <w:rPr>
      <w:rFonts w:asciiTheme="majorHAnsi" w:eastAsiaTheme="majorEastAsia" w:hAnsiTheme="majorHAnsi" w:cstheme="majorBidi"/>
      <w:i/>
      <w:iCs/>
      <w:color w:val="1A2448" w:themeColor="accent1" w:themeShade="7F"/>
    </w:rPr>
  </w:style>
  <w:style w:type="paragraph" w:styleId="8izenburua">
    <w:name w:val="heading 8"/>
    <w:basedOn w:val="Normala"/>
    <w:next w:val="Normala"/>
    <w:link w:val="8izenburuaKar"/>
    <w:uiPriority w:val="9"/>
    <w:semiHidden/>
    <w:unhideWhenUsed/>
    <w:qFormat/>
    <w:rsid w:val="004B2937"/>
    <w:pPr>
      <w:keepNext/>
      <w:keepLines/>
      <w:numPr>
        <w:ilvl w:val="7"/>
        <w:numId w:val="27"/>
      </w:numPr>
      <w:spacing w:before="40" w:after="0"/>
      <w:outlineLvl w:val="7"/>
    </w:pPr>
    <w:rPr>
      <w:rFonts w:asciiTheme="majorHAnsi" w:eastAsiaTheme="majorEastAsia" w:hAnsiTheme="majorHAnsi" w:cstheme="majorBidi"/>
      <w:color w:val="405AB4" w:themeColor="text1" w:themeTint="D8"/>
      <w:sz w:val="21"/>
      <w:szCs w:val="21"/>
    </w:rPr>
  </w:style>
  <w:style w:type="paragraph" w:styleId="9izenburua">
    <w:name w:val="heading 9"/>
    <w:basedOn w:val="Normala"/>
    <w:next w:val="Normala"/>
    <w:link w:val="9izenburuaKar"/>
    <w:uiPriority w:val="9"/>
    <w:semiHidden/>
    <w:unhideWhenUsed/>
    <w:qFormat/>
    <w:rsid w:val="004B2937"/>
    <w:pPr>
      <w:keepNext/>
      <w:keepLines/>
      <w:numPr>
        <w:ilvl w:val="8"/>
        <w:numId w:val="9"/>
      </w:numPr>
      <w:spacing w:before="40" w:after="0"/>
      <w:outlineLvl w:val="8"/>
    </w:pPr>
    <w:rPr>
      <w:rFonts w:asciiTheme="majorHAnsi" w:eastAsiaTheme="majorEastAsia" w:hAnsiTheme="majorHAnsi" w:cstheme="majorBidi"/>
      <w:i/>
      <w:iCs/>
      <w:color w:val="405AB4" w:themeColor="text1" w:themeTint="D8"/>
      <w:sz w:val="21"/>
      <w:szCs w:val="2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aliases w:val="SL 1. izenburua Kar,1. izenburuaSL Kar"/>
    <w:basedOn w:val="Paragrafoarenletra-tipolehenetsia"/>
    <w:link w:val="1izenburua"/>
    <w:uiPriority w:val="1"/>
    <w:qFormat/>
    <w:rsid w:val="001A4F93"/>
    <w:rPr>
      <w:rFonts w:ascii="Verdana" w:eastAsiaTheme="majorEastAsia" w:hAnsi="Verdana" w:cstheme="majorBidi"/>
      <w:b/>
      <w:caps/>
      <w:color w:val="3449AF"/>
      <w:sz w:val="32"/>
      <w:szCs w:val="32"/>
    </w:rPr>
  </w:style>
  <w:style w:type="character" w:customStyle="1" w:styleId="2izenburuaKar">
    <w:name w:val="2. izenburua Kar"/>
    <w:aliases w:val="SL 2. izenburua Kar,2. izenburuaSL Kar"/>
    <w:basedOn w:val="Paragrafoarenletra-tipolehenetsia"/>
    <w:link w:val="2izenburua"/>
    <w:uiPriority w:val="2"/>
    <w:rsid w:val="001A4F93"/>
    <w:rPr>
      <w:rFonts w:ascii="Verdana" w:eastAsiaTheme="majorEastAsia" w:hAnsi="Verdana" w:cstheme="majorBidi"/>
      <w:b/>
      <w:caps/>
      <w:color w:val="3449AF"/>
      <w:sz w:val="24"/>
      <w:szCs w:val="26"/>
      <w:lang w:eastAsia="es-ES_tradnl"/>
    </w:rPr>
  </w:style>
  <w:style w:type="character" w:customStyle="1" w:styleId="3izenburuaKar">
    <w:name w:val="3. izenburua Kar"/>
    <w:aliases w:val="SL 3. izenburua Kar,3. izenburuaSL Kar"/>
    <w:basedOn w:val="Paragrafoarenletra-tipolehenetsia"/>
    <w:link w:val="3izenburua"/>
    <w:uiPriority w:val="3"/>
    <w:rsid w:val="001A4F93"/>
    <w:rPr>
      <w:rFonts w:ascii="Verdana" w:eastAsiaTheme="majorEastAsia" w:hAnsi="Verdana" w:cstheme="majorBidi"/>
      <w:b/>
      <w:color w:val="3449AF"/>
      <w:sz w:val="22"/>
      <w:szCs w:val="24"/>
      <w:lang w:eastAsia="es-ES_tradnl"/>
    </w:rPr>
  </w:style>
  <w:style w:type="paragraph" w:styleId="Aipamenhandia">
    <w:name w:val="Intense Quote"/>
    <w:aliases w:val="SL bibliografia"/>
    <w:basedOn w:val="Normala"/>
    <w:next w:val="Normala"/>
    <w:link w:val="AipamenhandiaKar"/>
    <w:autoRedefine/>
    <w:uiPriority w:val="30"/>
    <w:qFormat/>
    <w:rsid w:val="001A4F93"/>
    <w:pPr>
      <w:shd w:val="pct10" w:color="auto" w:fill="auto"/>
      <w:spacing w:before="240"/>
      <w:jc w:val="left"/>
    </w:pPr>
    <w:rPr>
      <w:rFonts w:cstheme="minorBidi"/>
      <w:iCs/>
    </w:rPr>
  </w:style>
  <w:style w:type="character" w:customStyle="1" w:styleId="AipamenhandiaKar">
    <w:name w:val="Aipamen handia Kar"/>
    <w:aliases w:val="SL bibliografia Kar"/>
    <w:basedOn w:val="Paragrafoarenletra-tipolehenetsia"/>
    <w:link w:val="Aipamenhandia"/>
    <w:uiPriority w:val="30"/>
    <w:rsid w:val="001A4F93"/>
    <w:rPr>
      <w:rFonts w:ascii="Verdana" w:eastAsiaTheme="minorEastAsia" w:hAnsi="Verdana"/>
      <w:iCs/>
      <w:color w:val="000000"/>
      <w:szCs w:val="24"/>
      <w:shd w:val="pct10" w:color="auto" w:fill="auto"/>
      <w:lang w:eastAsia="es-ES_tradnl"/>
    </w:rPr>
  </w:style>
  <w:style w:type="paragraph" w:styleId="Aipua">
    <w:name w:val="Quote"/>
    <w:aliases w:val="SL aipua"/>
    <w:basedOn w:val="Normala"/>
    <w:next w:val="Normala"/>
    <w:link w:val="AipuaKar"/>
    <w:uiPriority w:val="29"/>
    <w:qFormat/>
    <w:rsid w:val="001A4F93"/>
    <w:pPr>
      <w:pBdr>
        <w:top w:val="single" w:sz="8" w:space="1" w:color="54ABA7"/>
        <w:bottom w:val="single" w:sz="8" w:space="1" w:color="54ABA7"/>
      </w:pBdr>
      <w:spacing w:before="120" w:after="120"/>
      <w:ind w:left="2835"/>
      <w:jc w:val="left"/>
    </w:pPr>
    <w:rPr>
      <w:rFonts w:ascii="Cambria" w:hAnsi="Cambria" w:cstheme="minorBidi"/>
      <w:i/>
      <w:iCs/>
    </w:rPr>
  </w:style>
  <w:style w:type="character" w:customStyle="1" w:styleId="AipuaKar">
    <w:name w:val="Aipua Kar"/>
    <w:aliases w:val="SL aipua Kar"/>
    <w:basedOn w:val="Paragrafoarenletra-tipolehenetsia"/>
    <w:link w:val="Aipua"/>
    <w:uiPriority w:val="29"/>
    <w:rsid w:val="001A4F93"/>
    <w:rPr>
      <w:rFonts w:ascii="Cambria" w:eastAsiaTheme="minorEastAsia" w:hAnsi="Cambria"/>
      <w:i/>
      <w:iCs/>
      <w:color w:val="000000"/>
      <w:szCs w:val="24"/>
      <w:lang w:eastAsia="es-ES_tradnl"/>
    </w:rPr>
  </w:style>
  <w:style w:type="paragraph" w:styleId="Azpititulua">
    <w:name w:val="Subtitle"/>
    <w:aliases w:val="SL azal-azpititulua"/>
    <w:basedOn w:val="Normala"/>
    <w:next w:val="Normala"/>
    <w:link w:val="AzpitituluaKar"/>
    <w:uiPriority w:val="12"/>
    <w:qFormat/>
    <w:rsid w:val="00C07A5A"/>
    <w:pPr>
      <w:numPr>
        <w:ilvl w:val="1"/>
      </w:numPr>
      <w:spacing w:after="160"/>
    </w:pPr>
    <w:rPr>
      <w:rFonts w:cstheme="minorBidi"/>
      <w:color w:val="54ABA7" w:themeColor="text2"/>
      <w:spacing w:val="15"/>
      <w:sz w:val="28"/>
      <w:szCs w:val="28"/>
    </w:rPr>
  </w:style>
  <w:style w:type="character" w:customStyle="1" w:styleId="AzpitituluaKar">
    <w:name w:val="Azpititulua Kar"/>
    <w:aliases w:val="SL azal-azpititulua Kar"/>
    <w:basedOn w:val="Paragrafoarenletra-tipolehenetsia"/>
    <w:link w:val="Azpititulua"/>
    <w:uiPriority w:val="12"/>
    <w:rsid w:val="00C07A5A"/>
    <w:rPr>
      <w:rFonts w:ascii="Verdana" w:eastAsiaTheme="minorEastAsia" w:hAnsi="Verdana"/>
      <w:color w:val="54ABA7" w:themeColor="text2"/>
      <w:spacing w:val="15"/>
      <w:sz w:val="28"/>
      <w:szCs w:val="28"/>
      <w:lang w:eastAsia="es-ES_tradnl"/>
    </w:rPr>
  </w:style>
  <w:style w:type="paragraph" w:styleId="Epigrafea">
    <w:name w:val="caption"/>
    <w:aliases w:val="SL grafiko-titulua"/>
    <w:basedOn w:val="Normala"/>
    <w:next w:val="Normala"/>
    <w:link w:val="EpigrafeaKar"/>
    <w:autoRedefine/>
    <w:uiPriority w:val="35"/>
    <w:unhideWhenUsed/>
    <w:qFormat/>
    <w:rsid w:val="003B335C"/>
    <w:pPr>
      <w:keepNext/>
      <w:spacing w:before="360" w:after="160"/>
      <w:jc w:val="center"/>
    </w:pPr>
    <w:rPr>
      <w:b/>
      <w:i/>
      <w:iCs/>
      <w:color w:val="54ABA7" w:themeColor="text2"/>
      <w:sz w:val="18"/>
      <w:szCs w:val="18"/>
    </w:rPr>
  </w:style>
  <w:style w:type="character" w:customStyle="1" w:styleId="EpigrafeaKar">
    <w:name w:val="Epigrafea Kar"/>
    <w:aliases w:val="SL grafiko-titulua Kar"/>
    <w:basedOn w:val="Paragrafoarenletra-tipolehenetsia"/>
    <w:link w:val="Epigrafea"/>
    <w:uiPriority w:val="35"/>
    <w:rsid w:val="003B335C"/>
    <w:rPr>
      <w:rFonts w:eastAsiaTheme="minorEastAsia" w:cs="Times New Roman"/>
      <w:b/>
      <w:i/>
      <w:iCs/>
      <w:color w:val="54ABA7" w:themeColor="text2"/>
      <w:sz w:val="18"/>
      <w:szCs w:val="18"/>
      <w:lang w:eastAsia="es-ES_tradnl"/>
    </w:rPr>
  </w:style>
  <w:style w:type="character" w:styleId="Erreferentzialeuna">
    <w:name w:val="Subtle Reference"/>
    <w:aliases w:val="SL oin oharra"/>
    <w:basedOn w:val="Paragrafoarenletra-tipolehenetsia"/>
    <w:uiPriority w:val="31"/>
    <w:qFormat/>
    <w:rsid w:val="00EF4A1C"/>
    <w:rPr>
      <w:rFonts w:ascii="Verdana" w:hAnsi="Verdana"/>
      <w:color w:val="auto"/>
      <w:sz w:val="18"/>
      <w:szCs w:val="20"/>
    </w:rPr>
  </w:style>
  <w:style w:type="character" w:customStyle="1" w:styleId="4izenburuaKar">
    <w:name w:val="4. izenburua Kar"/>
    <w:basedOn w:val="Paragrafoarenletra-tipolehenetsia"/>
    <w:link w:val="4izenburua"/>
    <w:uiPriority w:val="9"/>
    <w:rsid w:val="001A4F93"/>
    <w:rPr>
      <w:rFonts w:ascii="Verdana" w:eastAsiaTheme="majorEastAsia" w:hAnsi="Verdana" w:cstheme="majorBidi"/>
      <w:b/>
      <w:bCs/>
      <w:iCs/>
      <w:color w:val="344991" w:themeColor="accent1"/>
      <w:szCs w:val="24"/>
      <w:lang w:eastAsia="es-ES_tradnl"/>
    </w:rPr>
  </w:style>
  <w:style w:type="paragraph" w:customStyle="1" w:styleId="SLazal-izenb2">
    <w:name w:val="SL azal-izenb.2"/>
    <w:basedOn w:val="Normala"/>
    <w:uiPriority w:val="7"/>
    <w:qFormat/>
    <w:rsid w:val="001A4F93"/>
    <w:pPr>
      <w:spacing w:after="0" w:line="192" w:lineRule="auto"/>
      <w:jc w:val="left"/>
    </w:pPr>
    <w:rPr>
      <w:b/>
      <w:color w:val="344991" w:themeColor="text1"/>
      <w:sz w:val="72"/>
      <w:szCs w:val="72"/>
    </w:rPr>
  </w:style>
  <w:style w:type="character" w:customStyle="1" w:styleId="5izenburuaKar">
    <w:name w:val="5. izenburua Kar"/>
    <w:basedOn w:val="Paragrafoarenletra-tipolehenetsia"/>
    <w:link w:val="5izenburua"/>
    <w:uiPriority w:val="9"/>
    <w:semiHidden/>
    <w:rsid w:val="004B2937"/>
    <w:rPr>
      <w:rFonts w:asciiTheme="majorHAnsi" w:eastAsiaTheme="majorEastAsia" w:hAnsiTheme="majorHAnsi" w:cstheme="majorBidi"/>
      <w:color w:val="27366C" w:themeColor="accent1" w:themeShade="BF"/>
      <w:szCs w:val="24"/>
      <w:lang w:eastAsia="es-ES_tradnl"/>
    </w:rPr>
  </w:style>
  <w:style w:type="character" w:customStyle="1" w:styleId="6izenburuaKar">
    <w:name w:val="6. izenburua Kar"/>
    <w:basedOn w:val="Paragrafoarenletra-tipolehenetsia"/>
    <w:link w:val="6izenburua"/>
    <w:uiPriority w:val="9"/>
    <w:semiHidden/>
    <w:rsid w:val="004B2937"/>
    <w:rPr>
      <w:rFonts w:asciiTheme="majorHAnsi" w:eastAsiaTheme="majorEastAsia" w:hAnsiTheme="majorHAnsi" w:cstheme="majorBidi"/>
      <w:color w:val="1A2448" w:themeColor="accent1" w:themeShade="7F"/>
      <w:szCs w:val="24"/>
      <w:lang w:eastAsia="es-ES_tradnl"/>
    </w:rPr>
  </w:style>
  <w:style w:type="character" w:customStyle="1" w:styleId="7izenburuaKar">
    <w:name w:val="7. izenburua Kar"/>
    <w:basedOn w:val="Paragrafoarenletra-tipolehenetsia"/>
    <w:link w:val="7izenburua"/>
    <w:uiPriority w:val="9"/>
    <w:semiHidden/>
    <w:rsid w:val="004B2937"/>
    <w:rPr>
      <w:rFonts w:asciiTheme="majorHAnsi" w:eastAsiaTheme="majorEastAsia" w:hAnsiTheme="majorHAnsi" w:cstheme="majorBidi"/>
      <w:i/>
      <w:iCs/>
      <w:color w:val="1A2448" w:themeColor="accent1" w:themeShade="7F"/>
      <w:szCs w:val="24"/>
      <w:lang w:eastAsia="es-ES_tradnl"/>
    </w:rPr>
  </w:style>
  <w:style w:type="character" w:customStyle="1" w:styleId="8izenburuaKar">
    <w:name w:val="8. izenburua Kar"/>
    <w:basedOn w:val="Paragrafoarenletra-tipolehenetsia"/>
    <w:link w:val="8izenburua"/>
    <w:uiPriority w:val="9"/>
    <w:semiHidden/>
    <w:rsid w:val="004B2937"/>
    <w:rPr>
      <w:rFonts w:asciiTheme="majorHAnsi" w:eastAsiaTheme="majorEastAsia" w:hAnsiTheme="majorHAnsi" w:cstheme="majorBidi"/>
      <w:color w:val="405AB4" w:themeColor="text1" w:themeTint="D8"/>
      <w:sz w:val="21"/>
      <w:szCs w:val="21"/>
      <w:lang w:eastAsia="es-ES_tradnl"/>
    </w:rPr>
  </w:style>
  <w:style w:type="character" w:customStyle="1" w:styleId="9izenburuaKar">
    <w:name w:val="9. izenburua Kar"/>
    <w:basedOn w:val="Paragrafoarenletra-tipolehenetsia"/>
    <w:link w:val="9izenburua"/>
    <w:uiPriority w:val="9"/>
    <w:semiHidden/>
    <w:rsid w:val="004B2937"/>
    <w:rPr>
      <w:rFonts w:asciiTheme="majorHAnsi" w:eastAsiaTheme="majorEastAsia" w:hAnsiTheme="majorHAnsi" w:cstheme="majorBidi"/>
      <w:i/>
      <w:iCs/>
      <w:color w:val="405AB4" w:themeColor="text1" w:themeTint="D8"/>
      <w:sz w:val="21"/>
      <w:szCs w:val="21"/>
      <w:lang w:eastAsia="es-ES_tradnl"/>
    </w:rPr>
  </w:style>
  <w:style w:type="paragraph" w:customStyle="1" w:styleId="SLtaula-titulua">
    <w:name w:val="SL taula-titulua"/>
    <w:basedOn w:val="Normala"/>
    <w:link w:val="SLtaula-tituluaKar"/>
    <w:uiPriority w:val="53"/>
    <w:qFormat/>
    <w:rsid w:val="003B335C"/>
    <w:pPr>
      <w:spacing w:before="360" w:after="160"/>
      <w:jc w:val="center"/>
    </w:pPr>
    <w:rPr>
      <w:b/>
      <w:i/>
      <w:color w:val="344991" w:themeColor="text1"/>
      <w:sz w:val="18"/>
    </w:rPr>
  </w:style>
  <w:style w:type="character" w:customStyle="1" w:styleId="SLtaula-tituluaKar">
    <w:name w:val="SL taula-titulua Kar"/>
    <w:basedOn w:val="Paragrafoarenletra-tipolehenetsia"/>
    <w:link w:val="SLtaula-titulua"/>
    <w:uiPriority w:val="53"/>
    <w:rsid w:val="003B335C"/>
    <w:rPr>
      <w:rFonts w:eastAsiaTheme="minorEastAsia" w:cs="Times New Roman"/>
      <w:b/>
      <w:i/>
      <w:color w:val="344991" w:themeColor="text1"/>
      <w:sz w:val="18"/>
      <w:szCs w:val="24"/>
      <w:lang w:eastAsia="es-ES_tradnl"/>
    </w:rPr>
  </w:style>
  <w:style w:type="paragraph" w:styleId="Titulua">
    <w:name w:val="Title"/>
    <w:aliases w:val="SL azal-izenb.1"/>
    <w:basedOn w:val="Normala"/>
    <w:next w:val="Normala"/>
    <w:link w:val="TituluaKar"/>
    <w:uiPriority w:val="7"/>
    <w:qFormat/>
    <w:rsid w:val="001A4F93"/>
    <w:pPr>
      <w:spacing w:after="200" w:line="192" w:lineRule="auto"/>
      <w:contextualSpacing/>
      <w:jc w:val="left"/>
    </w:pPr>
    <w:rPr>
      <w:rFonts w:eastAsiaTheme="majorEastAsia" w:cstheme="majorBidi"/>
      <w:b/>
      <w:caps/>
      <w:color w:val="54ABA7"/>
      <w:spacing w:val="-10"/>
      <w:kern w:val="28"/>
      <w:sz w:val="72"/>
      <w:szCs w:val="56"/>
      <w:lang w:eastAsia="en-US"/>
    </w:rPr>
  </w:style>
  <w:style w:type="character" w:customStyle="1" w:styleId="TituluaKar">
    <w:name w:val="Titulua Kar"/>
    <w:aliases w:val="SL azal-izenb.1 Kar"/>
    <w:basedOn w:val="Paragrafoarenletra-tipolehenetsia"/>
    <w:link w:val="Titulua"/>
    <w:uiPriority w:val="7"/>
    <w:rsid w:val="002D3A77"/>
    <w:rPr>
      <w:rFonts w:ascii="Verdana" w:eastAsiaTheme="majorEastAsia" w:hAnsi="Verdana" w:cstheme="majorBidi"/>
      <w:b/>
      <w:caps/>
      <w:color w:val="54ABA7"/>
      <w:spacing w:val="-10"/>
      <w:kern w:val="28"/>
      <w:sz w:val="72"/>
      <w:szCs w:val="56"/>
    </w:rPr>
  </w:style>
  <w:style w:type="paragraph" w:styleId="Zerrenda-paragrafoa">
    <w:name w:val="List Paragraph"/>
    <w:aliases w:val="SL zerrenda"/>
    <w:basedOn w:val="Normala"/>
    <w:link w:val="Zerrenda-paragrafoaKar"/>
    <w:qFormat/>
    <w:rsid w:val="003B335C"/>
    <w:pPr>
      <w:numPr>
        <w:numId w:val="29"/>
      </w:numPr>
      <w:spacing w:after="160"/>
    </w:pPr>
  </w:style>
  <w:style w:type="paragraph" w:customStyle="1" w:styleId="Azalekodata">
    <w:name w:val="Azaleko data"/>
    <w:basedOn w:val="Normala"/>
    <w:rsid w:val="004B1B47"/>
    <w:pPr>
      <w:spacing w:after="0"/>
      <w:jc w:val="right"/>
    </w:pPr>
    <w:rPr>
      <w:rFonts w:cstheme="majorHAnsi"/>
      <w:color w:val="344991" w:themeColor="text1"/>
      <w:sz w:val="28"/>
      <w:szCs w:val="28"/>
    </w:rPr>
  </w:style>
  <w:style w:type="paragraph" w:customStyle="1" w:styleId="Egileakedoazpititulua">
    <w:name w:val="Egileak edo azpititulua"/>
    <w:basedOn w:val="Azalekodata"/>
    <w:rsid w:val="004B1B47"/>
    <w:pPr>
      <w:jc w:val="left"/>
    </w:pPr>
    <w:rPr>
      <w:color w:val="54ABA7" w:themeColor="text2"/>
    </w:rPr>
  </w:style>
  <w:style w:type="character" w:styleId="Hiperesteka">
    <w:name w:val="Hyperlink"/>
    <w:basedOn w:val="Paragrafoarenletra-tipolehenetsia"/>
    <w:uiPriority w:val="99"/>
    <w:unhideWhenUsed/>
    <w:rsid w:val="000C2145"/>
    <w:rPr>
      <w:color w:val="913465" w:themeColor="hyperlink"/>
      <w:u w:val="single"/>
    </w:rPr>
  </w:style>
  <w:style w:type="paragraph" w:styleId="EA1">
    <w:name w:val="toc 1"/>
    <w:basedOn w:val="Normala"/>
    <w:next w:val="Normala"/>
    <w:autoRedefine/>
    <w:uiPriority w:val="39"/>
    <w:unhideWhenUsed/>
    <w:rsid w:val="000C2145"/>
    <w:pPr>
      <w:spacing w:after="100"/>
    </w:pPr>
    <w:rPr>
      <w:color w:val="344991" w:themeColor="accent1"/>
    </w:rPr>
  </w:style>
  <w:style w:type="paragraph" w:styleId="EA2">
    <w:name w:val="toc 2"/>
    <w:basedOn w:val="Normala"/>
    <w:next w:val="Normala"/>
    <w:autoRedefine/>
    <w:uiPriority w:val="39"/>
    <w:unhideWhenUsed/>
    <w:rsid w:val="000C2145"/>
    <w:pPr>
      <w:spacing w:after="100"/>
      <w:ind w:left="200"/>
    </w:pPr>
    <w:rPr>
      <w:color w:val="344991" w:themeColor="accent1"/>
    </w:rPr>
  </w:style>
  <w:style w:type="paragraph" w:styleId="EA3">
    <w:name w:val="toc 3"/>
    <w:basedOn w:val="Normala"/>
    <w:next w:val="Normala"/>
    <w:autoRedefine/>
    <w:uiPriority w:val="39"/>
    <w:unhideWhenUsed/>
    <w:rsid w:val="000C2145"/>
    <w:pPr>
      <w:spacing w:after="100"/>
      <w:ind w:left="400"/>
    </w:pPr>
    <w:rPr>
      <w:color w:val="344991" w:themeColor="accent1"/>
    </w:rPr>
  </w:style>
  <w:style w:type="paragraph" w:styleId="Goiburua">
    <w:name w:val="header"/>
    <w:basedOn w:val="Normala"/>
    <w:link w:val="GoiburuaKar"/>
    <w:uiPriority w:val="99"/>
    <w:unhideWhenUsed/>
    <w:rsid w:val="00A454D2"/>
    <w:pPr>
      <w:tabs>
        <w:tab w:val="center" w:pos="4252"/>
        <w:tab w:val="right" w:pos="8504"/>
      </w:tabs>
      <w:spacing w:after="0"/>
    </w:pPr>
  </w:style>
  <w:style w:type="character" w:customStyle="1" w:styleId="GoiburuaKar">
    <w:name w:val="Goiburua Kar"/>
    <w:basedOn w:val="Paragrafoarenletra-tipolehenetsia"/>
    <w:link w:val="Goiburua"/>
    <w:uiPriority w:val="99"/>
    <w:rsid w:val="00A454D2"/>
    <w:rPr>
      <w:rFonts w:ascii="Verdana" w:eastAsiaTheme="minorEastAsia" w:hAnsi="Verdana" w:cs="Times New Roman"/>
      <w:color w:val="000000"/>
      <w:szCs w:val="24"/>
      <w:lang w:eastAsia="es-ES_tradnl"/>
    </w:rPr>
  </w:style>
  <w:style w:type="paragraph" w:styleId="Orri-oina">
    <w:name w:val="footer"/>
    <w:basedOn w:val="Normala"/>
    <w:link w:val="Orri-oinaKar"/>
    <w:uiPriority w:val="99"/>
    <w:unhideWhenUsed/>
    <w:rsid w:val="00A454D2"/>
    <w:pPr>
      <w:tabs>
        <w:tab w:val="center" w:pos="4252"/>
        <w:tab w:val="right" w:pos="8504"/>
      </w:tabs>
      <w:spacing w:after="0"/>
    </w:pPr>
  </w:style>
  <w:style w:type="character" w:customStyle="1" w:styleId="Orri-oinaKar">
    <w:name w:val="Orri-oina Kar"/>
    <w:basedOn w:val="Paragrafoarenletra-tipolehenetsia"/>
    <w:link w:val="Orri-oina"/>
    <w:uiPriority w:val="99"/>
    <w:rsid w:val="00A454D2"/>
    <w:rPr>
      <w:rFonts w:ascii="Verdana" w:eastAsiaTheme="minorEastAsia" w:hAnsi="Verdana" w:cs="Times New Roman"/>
      <w:color w:val="000000"/>
      <w:szCs w:val="24"/>
      <w:lang w:eastAsia="es-ES_tradnl"/>
    </w:rPr>
  </w:style>
  <w:style w:type="paragraph" w:customStyle="1" w:styleId="Iturria">
    <w:name w:val="Iturria"/>
    <w:basedOn w:val="Normala"/>
    <w:link w:val="IturriaCar"/>
    <w:qFormat/>
    <w:rsid w:val="00B42101"/>
    <w:rPr>
      <w:rFonts w:ascii="Cambria" w:hAnsi="Cambria"/>
      <w:i/>
    </w:rPr>
  </w:style>
  <w:style w:type="character" w:customStyle="1" w:styleId="IturriaCar">
    <w:name w:val="Iturria Car"/>
    <w:basedOn w:val="Paragrafoarenletra-tipolehenetsia"/>
    <w:link w:val="Iturria"/>
    <w:rsid w:val="00B42101"/>
    <w:rPr>
      <w:rFonts w:ascii="Cambria" w:eastAsiaTheme="minorEastAsia" w:hAnsi="Cambria" w:cs="Times New Roman"/>
      <w:i/>
      <w:color w:val="000000"/>
      <w:szCs w:val="24"/>
      <w:lang w:eastAsia="es-ES_tradnl"/>
    </w:rPr>
  </w:style>
  <w:style w:type="table" w:styleId="Saretaduntaula">
    <w:name w:val="Table Grid"/>
    <w:basedOn w:val="Taulanormala"/>
    <w:uiPriority w:val="39"/>
    <w:rsid w:val="00B4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sareta-taula-1enfasia1">
    <w:name w:val="4. sareta-taula - 1. enfasia1"/>
    <w:basedOn w:val="Taulanormala"/>
    <w:uiPriority w:val="49"/>
    <w:rsid w:val="00B42101"/>
    <w:tblPr>
      <w:tblStyleRowBandSize w:val="1"/>
      <w:tblStyleColBandSize w:val="1"/>
      <w:tblBorders>
        <w:top w:val="single" w:sz="4" w:space="0" w:color="7488CD" w:themeColor="accent1" w:themeTint="99"/>
        <w:left w:val="single" w:sz="4" w:space="0" w:color="7488CD" w:themeColor="accent1" w:themeTint="99"/>
        <w:bottom w:val="single" w:sz="4" w:space="0" w:color="7488CD" w:themeColor="accent1" w:themeTint="99"/>
        <w:right w:val="single" w:sz="4" w:space="0" w:color="7488CD" w:themeColor="accent1" w:themeTint="99"/>
        <w:insideH w:val="single" w:sz="4" w:space="0" w:color="7488CD" w:themeColor="accent1" w:themeTint="99"/>
        <w:insideV w:val="single" w:sz="4" w:space="0" w:color="7488CD" w:themeColor="accent1" w:themeTint="99"/>
      </w:tblBorders>
    </w:tblPr>
    <w:tblStylePr w:type="firstRow">
      <w:rPr>
        <w:b/>
        <w:bCs/>
        <w:color w:val="FFFFFF" w:themeColor="background1"/>
      </w:rPr>
      <w:tblPr/>
      <w:tcPr>
        <w:tcBorders>
          <w:top w:val="single" w:sz="4" w:space="0" w:color="344991" w:themeColor="accent1"/>
          <w:left w:val="single" w:sz="4" w:space="0" w:color="344991" w:themeColor="accent1"/>
          <w:bottom w:val="single" w:sz="4" w:space="0" w:color="344991" w:themeColor="accent1"/>
          <w:right w:val="single" w:sz="4" w:space="0" w:color="344991" w:themeColor="accent1"/>
          <w:insideH w:val="nil"/>
          <w:insideV w:val="nil"/>
        </w:tcBorders>
        <w:shd w:val="clear" w:color="auto" w:fill="344991" w:themeFill="accent1"/>
      </w:tcPr>
    </w:tblStylePr>
    <w:tblStylePr w:type="lastRow">
      <w:rPr>
        <w:b/>
        <w:bCs/>
      </w:rPr>
      <w:tblPr/>
      <w:tcPr>
        <w:tcBorders>
          <w:top w:val="double" w:sz="4" w:space="0" w:color="344991" w:themeColor="accent1"/>
        </w:tcBorders>
      </w:tcPr>
    </w:tblStylePr>
    <w:tblStylePr w:type="firstCol">
      <w:rPr>
        <w:b/>
        <w:bCs/>
      </w:rPr>
    </w:tblStylePr>
    <w:tblStylePr w:type="lastCol">
      <w:rPr>
        <w:b/>
        <w:bCs/>
      </w:rPr>
    </w:tblStylePr>
    <w:tblStylePr w:type="band1Vert">
      <w:tblPr/>
      <w:tcPr>
        <w:shd w:val="clear" w:color="auto" w:fill="D0D7EE" w:themeFill="accent1" w:themeFillTint="33"/>
      </w:tcPr>
    </w:tblStylePr>
    <w:tblStylePr w:type="band1Horz">
      <w:tblPr/>
      <w:tcPr>
        <w:shd w:val="clear" w:color="auto" w:fill="D0D7EE" w:themeFill="accent1" w:themeFillTint="33"/>
      </w:tcPr>
    </w:tblStylePr>
  </w:style>
  <w:style w:type="table" w:customStyle="1" w:styleId="4sareta-taulaargia-2enfasia1">
    <w:name w:val="4. sareta-taula argia - 2. enfasia1"/>
    <w:basedOn w:val="Taulanormala"/>
    <w:uiPriority w:val="49"/>
    <w:rsid w:val="00B42101"/>
    <w:tblPr>
      <w:tblStyleRowBandSize w:val="1"/>
      <w:tblStyleColBandSize w:val="1"/>
      <w:tblBorders>
        <w:top w:val="single" w:sz="4" w:space="0" w:color="98CCCA" w:themeColor="accent2" w:themeTint="99"/>
        <w:left w:val="single" w:sz="4" w:space="0" w:color="98CCCA" w:themeColor="accent2" w:themeTint="99"/>
        <w:bottom w:val="single" w:sz="4" w:space="0" w:color="98CCCA" w:themeColor="accent2" w:themeTint="99"/>
        <w:right w:val="single" w:sz="4" w:space="0" w:color="98CCCA" w:themeColor="accent2" w:themeTint="99"/>
        <w:insideH w:val="single" w:sz="4" w:space="0" w:color="98CCCA" w:themeColor="accent2" w:themeTint="99"/>
        <w:insideV w:val="single" w:sz="4" w:space="0" w:color="98CCCA" w:themeColor="accent2" w:themeTint="99"/>
      </w:tblBorders>
    </w:tblPr>
    <w:tblStylePr w:type="firstRow">
      <w:rPr>
        <w:b/>
        <w:bCs/>
        <w:color w:val="FFFFFF" w:themeColor="background1"/>
      </w:rPr>
      <w:tblPr/>
      <w:tcPr>
        <w:tcBorders>
          <w:top w:val="single" w:sz="4" w:space="0" w:color="54ABA7" w:themeColor="accent2"/>
          <w:left w:val="single" w:sz="4" w:space="0" w:color="54ABA7" w:themeColor="accent2"/>
          <w:bottom w:val="single" w:sz="4" w:space="0" w:color="54ABA7" w:themeColor="accent2"/>
          <w:right w:val="single" w:sz="4" w:space="0" w:color="54ABA7" w:themeColor="accent2"/>
          <w:insideH w:val="nil"/>
          <w:insideV w:val="nil"/>
        </w:tcBorders>
        <w:shd w:val="clear" w:color="auto" w:fill="54ABA7" w:themeFill="accent2"/>
      </w:tcPr>
    </w:tblStylePr>
    <w:tblStylePr w:type="lastRow">
      <w:rPr>
        <w:b/>
        <w:bCs/>
      </w:rPr>
      <w:tblPr/>
      <w:tcPr>
        <w:tcBorders>
          <w:top w:val="double" w:sz="4" w:space="0" w:color="54ABA7" w:themeColor="accent2"/>
        </w:tcBorders>
      </w:tcPr>
    </w:tblStylePr>
    <w:tblStylePr w:type="firstCol">
      <w:rPr>
        <w:b/>
        <w:bCs/>
      </w:rPr>
    </w:tblStylePr>
    <w:tblStylePr w:type="lastCol">
      <w:rPr>
        <w:b/>
        <w:bCs/>
      </w:rPr>
    </w:tblStylePr>
    <w:tblStylePr w:type="band1Vert">
      <w:tblPr/>
      <w:tcPr>
        <w:shd w:val="clear" w:color="auto" w:fill="DCEEED" w:themeFill="accent2" w:themeFillTint="33"/>
      </w:tcPr>
    </w:tblStylePr>
    <w:tblStylePr w:type="band1Horz">
      <w:tblPr/>
      <w:tcPr>
        <w:shd w:val="clear" w:color="auto" w:fill="DCEEED" w:themeFill="accent2" w:themeFillTint="33"/>
      </w:tcPr>
    </w:tblStylePr>
  </w:style>
  <w:style w:type="table" w:customStyle="1" w:styleId="4sareta-taula1">
    <w:name w:val="4. sareta-taula1"/>
    <w:basedOn w:val="Taulanormala"/>
    <w:uiPriority w:val="49"/>
    <w:rsid w:val="00B42101"/>
    <w:tblPr>
      <w:tblStyleRowBandSize w:val="1"/>
      <w:tblStyleColBandSize w:val="1"/>
      <w:tblBorders>
        <w:top w:val="single" w:sz="4" w:space="0" w:color="7488CD" w:themeColor="text1" w:themeTint="99"/>
        <w:left w:val="single" w:sz="4" w:space="0" w:color="7488CD" w:themeColor="text1" w:themeTint="99"/>
        <w:bottom w:val="single" w:sz="4" w:space="0" w:color="7488CD" w:themeColor="text1" w:themeTint="99"/>
        <w:right w:val="single" w:sz="4" w:space="0" w:color="7488CD" w:themeColor="text1" w:themeTint="99"/>
        <w:insideH w:val="single" w:sz="4" w:space="0" w:color="7488CD" w:themeColor="text1" w:themeTint="99"/>
        <w:insideV w:val="single" w:sz="4" w:space="0" w:color="7488CD" w:themeColor="text1" w:themeTint="99"/>
      </w:tblBorders>
    </w:tblPr>
    <w:tblStylePr w:type="firstRow">
      <w:rPr>
        <w:b/>
        <w:bCs/>
        <w:color w:val="FFFFFF" w:themeColor="background1"/>
      </w:rPr>
      <w:tblPr/>
      <w:tcPr>
        <w:tcBorders>
          <w:top w:val="single" w:sz="4" w:space="0" w:color="344991" w:themeColor="text1"/>
          <w:left w:val="single" w:sz="4" w:space="0" w:color="344991" w:themeColor="text1"/>
          <w:bottom w:val="single" w:sz="4" w:space="0" w:color="344991" w:themeColor="text1"/>
          <w:right w:val="single" w:sz="4" w:space="0" w:color="344991" w:themeColor="text1"/>
          <w:insideH w:val="nil"/>
          <w:insideV w:val="nil"/>
        </w:tcBorders>
        <w:shd w:val="clear" w:color="auto" w:fill="344991" w:themeFill="text1"/>
      </w:tcPr>
    </w:tblStylePr>
    <w:tblStylePr w:type="lastRow">
      <w:rPr>
        <w:b/>
        <w:bCs/>
      </w:rPr>
      <w:tblPr/>
      <w:tcPr>
        <w:tcBorders>
          <w:top w:val="double" w:sz="4" w:space="0" w:color="344991" w:themeColor="text1"/>
        </w:tcBorders>
      </w:tcPr>
    </w:tblStylePr>
    <w:tblStylePr w:type="firstCol">
      <w:rPr>
        <w:b/>
        <w:bCs/>
      </w:rPr>
    </w:tblStylePr>
    <w:tblStylePr w:type="lastCol">
      <w:rPr>
        <w:b/>
        <w:bCs/>
      </w:rPr>
    </w:tblStylePr>
    <w:tblStylePr w:type="band1Vert">
      <w:tblPr/>
      <w:tcPr>
        <w:shd w:val="clear" w:color="auto" w:fill="D0D7EE" w:themeFill="text1" w:themeFillTint="33"/>
      </w:tcPr>
    </w:tblStylePr>
    <w:tblStylePr w:type="band1Horz">
      <w:tblPr/>
      <w:tcPr>
        <w:shd w:val="clear" w:color="auto" w:fill="D0D7EE" w:themeFill="text1" w:themeFillTint="33"/>
      </w:tcPr>
    </w:tblStylePr>
  </w:style>
  <w:style w:type="table" w:customStyle="1" w:styleId="1taularensaretaargia-1enfasia1">
    <w:name w:val="1. taularen sareta argia - 1. enfasia1"/>
    <w:basedOn w:val="Taulanormala"/>
    <w:uiPriority w:val="46"/>
    <w:rsid w:val="00B42101"/>
    <w:tblPr>
      <w:tblStyleRowBandSize w:val="1"/>
      <w:tblStyleColBandSize w:val="1"/>
      <w:tblBorders>
        <w:top w:val="single" w:sz="4" w:space="0" w:color="A2AFDE" w:themeColor="accent1" w:themeTint="66"/>
        <w:left w:val="single" w:sz="4" w:space="0" w:color="A2AFDE" w:themeColor="accent1" w:themeTint="66"/>
        <w:bottom w:val="single" w:sz="4" w:space="0" w:color="A2AFDE" w:themeColor="accent1" w:themeTint="66"/>
        <w:right w:val="single" w:sz="4" w:space="0" w:color="A2AFDE" w:themeColor="accent1" w:themeTint="66"/>
        <w:insideH w:val="single" w:sz="4" w:space="0" w:color="A2AFDE" w:themeColor="accent1" w:themeTint="66"/>
        <w:insideV w:val="single" w:sz="4" w:space="0" w:color="A2AFDE" w:themeColor="accent1" w:themeTint="66"/>
      </w:tblBorders>
    </w:tblPr>
    <w:tblStylePr w:type="firstRow">
      <w:rPr>
        <w:b/>
        <w:bCs/>
      </w:rPr>
      <w:tblPr/>
      <w:tcPr>
        <w:tcBorders>
          <w:bottom w:val="single" w:sz="12" w:space="0" w:color="7488CD" w:themeColor="accent1" w:themeTint="99"/>
        </w:tcBorders>
      </w:tcPr>
    </w:tblStylePr>
    <w:tblStylePr w:type="lastRow">
      <w:rPr>
        <w:b/>
        <w:bCs/>
      </w:rPr>
      <w:tblPr/>
      <w:tcPr>
        <w:tcBorders>
          <w:top w:val="double" w:sz="2" w:space="0" w:color="7488CD" w:themeColor="accent1" w:themeTint="99"/>
        </w:tcBorders>
      </w:tcPr>
    </w:tblStylePr>
    <w:tblStylePr w:type="firstCol">
      <w:rPr>
        <w:b/>
        <w:bCs/>
      </w:rPr>
    </w:tblStylePr>
    <w:tblStylePr w:type="lastCol">
      <w:rPr>
        <w:b/>
        <w:bCs/>
      </w:rPr>
    </w:tblStylePr>
  </w:style>
  <w:style w:type="paragraph" w:styleId="Dokumentu-mapa">
    <w:name w:val="Document Map"/>
    <w:basedOn w:val="Normala"/>
    <w:link w:val="Dokumentu-mapaKar"/>
    <w:uiPriority w:val="99"/>
    <w:semiHidden/>
    <w:unhideWhenUsed/>
    <w:rsid w:val="00B42101"/>
    <w:pPr>
      <w:spacing w:after="0"/>
    </w:pPr>
    <w:rPr>
      <w:rFonts w:ascii="Tahoma" w:hAnsi="Tahoma" w:cs="Tahoma"/>
      <w:sz w:val="16"/>
      <w:szCs w:val="16"/>
    </w:rPr>
  </w:style>
  <w:style w:type="character" w:customStyle="1" w:styleId="Dokumentu-mapaKar">
    <w:name w:val="Dokumentu-mapa Kar"/>
    <w:basedOn w:val="Paragrafoarenletra-tipolehenetsia"/>
    <w:link w:val="Dokumentu-mapa"/>
    <w:uiPriority w:val="99"/>
    <w:semiHidden/>
    <w:rsid w:val="00B42101"/>
    <w:rPr>
      <w:rFonts w:ascii="Tahoma" w:eastAsiaTheme="minorEastAsia" w:hAnsi="Tahoma" w:cs="Tahoma"/>
      <w:color w:val="000000"/>
      <w:sz w:val="16"/>
      <w:szCs w:val="16"/>
      <w:lang w:eastAsia="es-ES_tradnl"/>
    </w:rPr>
  </w:style>
  <w:style w:type="paragraph" w:styleId="Bunbuiloarentestua">
    <w:name w:val="Balloon Text"/>
    <w:basedOn w:val="Normala"/>
    <w:link w:val="BunbuiloarentestuaKar"/>
    <w:uiPriority w:val="99"/>
    <w:semiHidden/>
    <w:unhideWhenUsed/>
    <w:rsid w:val="00B42101"/>
    <w:pPr>
      <w:spacing w:after="0"/>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B42101"/>
    <w:rPr>
      <w:rFonts w:ascii="Tahoma" w:eastAsiaTheme="minorEastAsia" w:hAnsi="Tahoma" w:cs="Tahoma"/>
      <w:color w:val="000000"/>
      <w:sz w:val="16"/>
      <w:szCs w:val="16"/>
      <w:lang w:eastAsia="es-ES_tradnl"/>
    </w:rPr>
  </w:style>
  <w:style w:type="character" w:styleId="Iruzkinarenerreferentzia">
    <w:name w:val="annotation reference"/>
    <w:basedOn w:val="Paragrafoarenletra-tipolehenetsia"/>
    <w:uiPriority w:val="99"/>
    <w:semiHidden/>
    <w:unhideWhenUsed/>
    <w:rsid w:val="00B42101"/>
    <w:rPr>
      <w:sz w:val="16"/>
      <w:szCs w:val="16"/>
    </w:rPr>
  </w:style>
  <w:style w:type="paragraph" w:styleId="Iruzkinarentestua">
    <w:name w:val="annotation text"/>
    <w:basedOn w:val="Normala"/>
    <w:link w:val="IruzkinarentestuaKar"/>
    <w:uiPriority w:val="99"/>
    <w:unhideWhenUsed/>
    <w:rsid w:val="00B42101"/>
    <w:rPr>
      <w:szCs w:val="20"/>
    </w:rPr>
  </w:style>
  <w:style w:type="character" w:customStyle="1" w:styleId="IruzkinarentestuaKar">
    <w:name w:val="Iruzkinaren testua Kar"/>
    <w:basedOn w:val="Paragrafoarenletra-tipolehenetsia"/>
    <w:link w:val="Iruzkinarentestua"/>
    <w:uiPriority w:val="99"/>
    <w:rsid w:val="00B42101"/>
    <w:rPr>
      <w:rFonts w:ascii="Verdana" w:eastAsiaTheme="minorEastAsia" w:hAnsi="Verdana" w:cs="Times New Roman"/>
      <w:color w:val="000000"/>
      <w:lang w:eastAsia="es-ES_tradnl"/>
    </w:rPr>
  </w:style>
  <w:style w:type="paragraph" w:styleId="Iruzkinarengaia">
    <w:name w:val="annotation subject"/>
    <w:basedOn w:val="Iruzkinarentestua"/>
    <w:next w:val="Iruzkinarentestua"/>
    <w:link w:val="IruzkinarengaiaKar"/>
    <w:uiPriority w:val="99"/>
    <w:semiHidden/>
    <w:unhideWhenUsed/>
    <w:rsid w:val="00B42101"/>
    <w:rPr>
      <w:b/>
      <w:bCs/>
    </w:rPr>
  </w:style>
  <w:style w:type="character" w:customStyle="1" w:styleId="IruzkinarengaiaKar">
    <w:name w:val="Iruzkinaren gaia Kar"/>
    <w:basedOn w:val="IruzkinarentestuaKar"/>
    <w:link w:val="Iruzkinarengaia"/>
    <w:uiPriority w:val="99"/>
    <w:semiHidden/>
    <w:rsid w:val="00B42101"/>
    <w:rPr>
      <w:rFonts w:ascii="Verdana" w:eastAsiaTheme="minorEastAsia" w:hAnsi="Verdana" w:cs="Times New Roman"/>
      <w:b/>
      <w:bCs/>
      <w:color w:val="000000"/>
      <w:lang w:eastAsia="es-ES_tradnl"/>
    </w:rPr>
  </w:style>
  <w:style w:type="character" w:customStyle="1" w:styleId="Zerrenda-paragrafoaKar">
    <w:name w:val="Zerrenda-paragrafoa Kar"/>
    <w:aliases w:val="SL zerrenda Kar"/>
    <w:basedOn w:val="Paragrafoarenletra-tipolehenetsia"/>
    <w:link w:val="Zerrenda-paragrafoa"/>
    <w:locked/>
    <w:rsid w:val="00B42101"/>
    <w:rPr>
      <w:rFonts w:ascii="Verdana" w:eastAsiaTheme="minorEastAsia" w:hAnsi="Verdana" w:cs="Times New Roman"/>
      <w:color w:val="000000"/>
      <w:szCs w:val="24"/>
      <w:lang w:eastAsia="es-ES_tradnl"/>
    </w:rPr>
  </w:style>
  <w:style w:type="table" w:customStyle="1" w:styleId="1taularensaretaargia1">
    <w:name w:val="1. taularen sareta argia1"/>
    <w:basedOn w:val="Taulanormala"/>
    <w:uiPriority w:val="46"/>
    <w:rsid w:val="00B42101"/>
    <w:tblPr>
      <w:tblStyleRowBandSize w:val="1"/>
      <w:tblStyleColBandSize w:val="1"/>
      <w:tblBorders>
        <w:top w:val="single" w:sz="4" w:space="0" w:color="A2AFDE" w:themeColor="text1" w:themeTint="66"/>
        <w:left w:val="single" w:sz="4" w:space="0" w:color="A2AFDE" w:themeColor="text1" w:themeTint="66"/>
        <w:bottom w:val="single" w:sz="4" w:space="0" w:color="A2AFDE" w:themeColor="text1" w:themeTint="66"/>
        <w:right w:val="single" w:sz="4" w:space="0" w:color="A2AFDE" w:themeColor="text1" w:themeTint="66"/>
        <w:insideH w:val="single" w:sz="4" w:space="0" w:color="A2AFDE" w:themeColor="text1" w:themeTint="66"/>
        <w:insideV w:val="single" w:sz="4" w:space="0" w:color="A2AFDE" w:themeColor="text1" w:themeTint="66"/>
      </w:tblBorders>
    </w:tblPr>
    <w:tblStylePr w:type="firstRow">
      <w:rPr>
        <w:b/>
        <w:bCs/>
      </w:rPr>
      <w:tblPr/>
      <w:tcPr>
        <w:tcBorders>
          <w:bottom w:val="single" w:sz="12" w:space="0" w:color="7488CD" w:themeColor="text1" w:themeTint="99"/>
        </w:tcBorders>
      </w:tcPr>
    </w:tblStylePr>
    <w:tblStylePr w:type="lastRow">
      <w:rPr>
        <w:b/>
        <w:bCs/>
      </w:rPr>
      <w:tblPr/>
      <w:tcPr>
        <w:tcBorders>
          <w:top w:val="double" w:sz="2" w:space="0" w:color="7488CD" w:themeColor="text1" w:themeTint="99"/>
        </w:tcBorders>
      </w:tcPr>
    </w:tblStylePr>
    <w:tblStylePr w:type="firstCol">
      <w:rPr>
        <w:b/>
        <w:bCs/>
      </w:rPr>
    </w:tblStylePr>
    <w:tblStylePr w:type="lastCol">
      <w:rPr>
        <w:b/>
        <w:bCs/>
      </w:rPr>
    </w:tblStylePr>
  </w:style>
  <w:style w:type="paragraph" w:styleId="Oin-oharrarentestua">
    <w:name w:val="footnote text"/>
    <w:basedOn w:val="Normala"/>
    <w:link w:val="Oin-oharrarentestuaKar"/>
    <w:unhideWhenUsed/>
    <w:rsid w:val="00B42101"/>
    <w:pPr>
      <w:spacing w:after="0"/>
    </w:pPr>
    <w:rPr>
      <w:szCs w:val="20"/>
    </w:rPr>
  </w:style>
  <w:style w:type="character" w:customStyle="1" w:styleId="Oin-oharrarentestuaKar">
    <w:name w:val="Oin-oharraren testua Kar"/>
    <w:basedOn w:val="Paragrafoarenletra-tipolehenetsia"/>
    <w:link w:val="Oin-oharrarentestua"/>
    <w:uiPriority w:val="99"/>
    <w:rsid w:val="00B42101"/>
    <w:rPr>
      <w:rFonts w:ascii="Verdana" w:eastAsiaTheme="minorEastAsia" w:hAnsi="Verdana" w:cs="Times New Roman"/>
      <w:color w:val="000000"/>
      <w:lang w:eastAsia="es-ES_tradnl"/>
    </w:rPr>
  </w:style>
  <w:style w:type="character" w:styleId="Oin-oharrarenerreferentzia">
    <w:name w:val="footnote reference"/>
    <w:basedOn w:val="Paragrafoarenletra-tipolehenetsia"/>
    <w:uiPriority w:val="99"/>
    <w:unhideWhenUsed/>
    <w:rsid w:val="00B42101"/>
    <w:rPr>
      <w:vertAlign w:val="superscript"/>
    </w:rPr>
  </w:style>
  <w:style w:type="paragraph" w:customStyle="1" w:styleId="SKLOin-oharra">
    <w:name w:val="SKL Oin-oharra"/>
    <w:basedOn w:val="Oin-oharrarentestua"/>
    <w:link w:val="SKLOin-oharraKar"/>
    <w:qFormat/>
    <w:rsid w:val="00B42101"/>
    <w:rPr>
      <w:rFonts w:ascii="Arial" w:eastAsia="Times New Roman" w:hAnsi="Arial" w:cs="Arial"/>
      <w:color w:val="auto"/>
      <w:sz w:val="14"/>
      <w:szCs w:val="14"/>
      <w:lang w:eastAsia="es-ES"/>
    </w:rPr>
  </w:style>
  <w:style w:type="character" w:customStyle="1" w:styleId="SKLOin-oharraKar">
    <w:name w:val="SKL Oin-oharra Kar"/>
    <w:basedOn w:val="Paragrafoarenletra-tipolehenetsia"/>
    <w:link w:val="SKLOin-oharra"/>
    <w:rsid w:val="00B42101"/>
    <w:rPr>
      <w:rFonts w:ascii="Arial" w:eastAsia="Times New Roman" w:hAnsi="Arial" w:cs="Arial"/>
      <w:sz w:val="14"/>
      <w:szCs w:val="14"/>
      <w:lang w:eastAsia="es-ES"/>
    </w:rPr>
  </w:style>
  <w:style w:type="paragraph" w:customStyle="1" w:styleId="Default">
    <w:name w:val="Default"/>
    <w:rsid w:val="0055330D"/>
    <w:pPr>
      <w:autoSpaceDE w:val="0"/>
      <w:autoSpaceDN w:val="0"/>
      <w:adjustRightInd w:val="0"/>
    </w:pPr>
    <w:rPr>
      <w:rFonts w:ascii="Arial" w:hAnsi="Arial" w:cs="Arial"/>
      <w:color w:val="000000"/>
      <w:sz w:val="24"/>
      <w:szCs w:val="24"/>
    </w:rPr>
  </w:style>
  <w:style w:type="paragraph" w:customStyle="1" w:styleId="SKLtestua">
    <w:name w:val="SKL testua"/>
    <w:basedOn w:val="Normala"/>
    <w:link w:val="SKLtestuaKar"/>
    <w:qFormat/>
    <w:rsid w:val="0055330D"/>
    <w:pPr>
      <w:spacing w:before="120" w:after="0" w:line="360" w:lineRule="auto"/>
    </w:pPr>
    <w:rPr>
      <w:rFonts w:ascii="Arial" w:hAnsi="Arial" w:cs="Arial"/>
      <w:szCs w:val="20"/>
    </w:rPr>
  </w:style>
  <w:style w:type="character" w:customStyle="1" w:styleId="SKLtestuaKar">
    <w:name w:val="SKL testua Kar"/>
    <w:basedOn w:val="Paragrafoarenletra-tipolehenetsia"/>
    <w:link w:val="SKLtestua"/>
    <w:rsid w:val="0055330D"/>
    <w:rPr>
      <w:rFonts w:ascii="Arial" w:eastAsiaTheme="minorEastAsia" w:hAnsi="Arial" w:cs="Arial"/>
      <w:color w:val="000000"/>
      <w:lang w:eastAsia="es-ES_tradnl"/>
    </w:rPr>
  </w:style>
  <w:style w:type="table" w:styleId="1taularensaretaargia">
    <w:name w:val="Grid Table 1 Light"/>
    <w:basedOn w:val="Taulanormala"/>
    <w:uiPriority w:val="46"/>
    <w:rsid w:val="008D0114"/>
    <w:tblPr>
      <w:tblStyleRowBandSize w:val="1"/>
      <w:tblStyleColBandSize w:val="1"/>
      <w:tblBorders>
        <w:top w:val="single" w:sz="4" w:space="0" w:color="A2AFDE" w:themeColor="text1" w:themeTint="66"/>
        <w:left w:val="single" w:sz="4" w:space="0" w:color="A2AFDE" w:themeColor="text1" w:themeTint="66"/>
        <w:bottom w:val="single" w:sz="4" w:space="0" w:color="A2AFDE" w:themeColor="text1" w:themeTint="66"/>
        <w:right w:val="single" w:sz="4" w:space="0" w:color="A2AFDE" w:themeColor="text1" w:themeTint="66"/>
        <w:insideH w:val="single" w:sz="4" w:space="0" w:color="A2AFDE" w:themeColor="text1" w:themeTint="66"/>
        <w:insideV w:val="single" w:sz="4" w:space="0" w:color="A2AFDE" w:themeColor="text1" w:themeTint="66"/>
      </w:tblBorders>
    </w:tblPr>
    <w:tblStylePr w:type="firstRow">
      <w:rPr>
        <w:b/>
        <w:bCs/>
      </w:rPr>
      <w:tblPr/>
      <w:tcPr>
        <w:tcBorders>
          <w:bottom w:val="single" w:sz="12" w:space="0" w:color="7488CD" w:themeColor="text1" w:themeTint="99"/>
        </w:tcBorders>
      </w:tcPr>
    </w:tblStylePr>
    <w:tblStylePr w:type="lastRow">
      <w:rPr>
        <w:b/>
        <w:bCs/>
      </w:rPr>
      <w:tblPr/>
      <w:tcPr>
        <w:tcBorders>
          <w:top w:val="double" w:sz="2" w:space="0" w:color="7488CD" w:themeColor="text1" w:themeTint="99"/>
        </w:tcBorders>
      </w:tcPr>
    </w:tblStylePr>
    <w:tblStylePr w:type="firstCol">
      <w:rPr>
        <w:b/>
        <w:bCs/>
      </w:rPr>
    </w:tblStylePr>
    <w:tblStylePr w:type="lastCol">
      <w:rPr>
        <w:b/>
        <w:bCs/>
      </w:rPr>
    </w:tblStylePr>
  </w:style>
  <w:style w:type="table" w:styleId="1taularensaretaargia-1enfasia">
    <w:name w:val="Grid Table 1 Light Accent 1"/>
    <w:basedOn w:val="Taulanormala"/>
    <w:uiPriority w:val="46"/>
    <w:rsid w:val="00F9566A"/>
    <w:tblPr>
      <w:tblStyleRowBandSize w:val="1"/>
      <w:tblStyleColBandSize w:val="1"/>
      <w:tblBorders>
        <w:top w:val="single" w:sz="4" w:space="0" w:color="A2AFDE" w:themeColor="accent1" w:themeTint="66"/>
        <w:left w:val="single" w:sz="4" w:space="0" w:color="A2AFDE" w:themeColor="accent1" w:themeTint="66"/>
        <w:bottom w:val="single" w:sz="4" w:space="0" w:color="A2AFDE" w:themeColor="accent1" w:themeTint="66"/>
        <w:right w:val="single" w:sz="4" w:space="0" w:color="A2AFDE" w:themeColor="accent1" w:themeTint="66"/>
        <w:insideH w:val="single" w:sz="4" w:space="0" w:color="A2AFDE" w:themeColor="accent1" w:themeTint="66"/>
        <w:insideV w:val="single" w:sz="4" w:space="0" w:color="A2AFDE" w:themeColor="accent1" w:themeTint="66"/>
      </w:tblBorders>
    </w:tblPr>
    <w:tblStylePr w:type="firstRow">
      <w:rPr>
        <w:b/>
        <w:bCs/>
      </w:rPr>
      <w:tblPr/>
      <w:tcPr>
        <w:tcBorders>
          <w:bottom w:val="single" w:sz="12" w:space="0" w:color="7488CD" w:themeColor="accent1" w:themeTint="99"/>
        </w:tcBorders>
      </w:tcPr>
    </w:tblStylePr>
    <w:tblStylePr w:type="lastRow">
      <w:rPr>
        <w:b/>
        <w:bCs/>
      </w:rPr>
      <w:tblPr/>
      <w:tcPr>
        <w:tcBorders>
          <w:top w:val="double" w:sz="2" w:space="0" w:color="7488CD" w:themeColor="accent1" w:themeTint="99"/>
        </w:tcBorders>
      </w:tcPr>
    </w:tblStylePr>
    <w:tblStylePr w:type="firstCol">
      <w:rPr>
        <w:b/>
        <w:bCs/>
      </w:rPr>
    </w:tblStylePr>
    <w:tblStylePr w:type="lastCol">
      <w:rPr>
        <w:b/>
        <w:bCs/>
      </w:rPr>
    </w:tblStylePr>
  </w:style>
  <w:style w:type="paragraph" w:styleId="Bibliografia">
    <w:name w:val="Bibliography"/>
    <w:basedOn w:val="Normala"/>
    <w:next w:val="Normala"/>
    <w:uiPriority w:val="37"/>
    <w:unhideWhenUsed/>
    <w:rsid w:val="00E15201"/>
    <w:pPr>
      <w:spacing w:after="0"/>
      <w:ind w:left="720" w:hanging="720"/>
    </w:pPr>
  </w:style>
  <w:style w:type="table" w:styleId="1taularensaretaargia-3enfasia">
    <w:name w:val="Grid Table 1 Light Accent 3"/>
    <w:basedOn w:val="Taulanormala"/>
    <w:uiPriority w:val="46"/>
    <w:rsid w:val="00844F58"/>
    <w:tblPr>
      <w:tblStyleRowBandSize w:val="1"/>
      <w:tblStyleColBandSize w:val="1"/>
      <w:tblBorders>
        <w:top w:val="single" w:sz="4" w:space="0" w:color="CECECE" w:themeColor="accent3" w:themeTint="66"/>
        <w:left w:val="single" w:sz="4" w:space="0" w:color="CECECE" w:themeColor="accent3" w:themeTint="66"/>
        <w:bottom w:val="single" w:sz="4" w:space="0" w:color="CECECE" w:themeColor="accent3" w:themeTint="66"/>
        <w:right w:val="single" w:sz="4" w:space="0" w:color="CECECE" w:themeColor="accent3" w:themeTint="66"/>
        <w:insideH w:val="single" w:sz="4" w:space="0" w:color="CECECE" w:themeColor="accent3" w:themeTint="66"/>
        <w:insideV w:val="single" w:sz="4" w:space="0" w:color="CECECE" w:themeColor="accent3" w:themeTint="66"/>
      </w:tblBorders>
    </w:tblPr>
    <w:tblStylePr w:type="firstRow">
      <w:rPr>
        <w:b/>
        <w:bCs/>
      </w:rPr>
      <w:tblPr/>
      <w:tcPr>
        <w:tcBorders>
          <w:bottom w:val="single" w:sz="12" w:space="0" w:color="B6B6B6" w:themeColor="accent3" w:themeTint="99"/>
        </w:tcBorders>
      </w:tcPr>
    </w:tblStylePr>
    <w:tblStylePr w:type="lastRow">
      <w:rPr>
        <w:b/>
        <w:bCs/>
      </w:rPr>
      <w:tblPr/>
      <w:tcPr>
        <w:tcBorders>
          <w:top w:val="double" w:sz="2" w:space="0" w:color="B6B6B6" w:themeColor="accent3" w:themeTint="99"/>
        </w:tcBorders>
      </w:tcPr>
    </w:tblStylePr>
    <w:tblStylePr w:type="firstCol">
      <w:rPr>
        <w:b/>
        <w:bCs/>
      </w:rPr>
    </w:tblStylePr>
    <w:tblStylePr w:type="lastCol">
      <w:rPr>
        <w:b/>
        <w:bCs/>
      </w:rPr>
    </w:tblStylePr>
  </w:style>
  <w:style w:type="character" w:styleId="Orrizenbakia">
    <w:name w:val="page number"/>
    <w:basedOn w:val="Paragrafoarenletra-tipolehenetsia"/>
    <w:uiPriority w:val="99"/>
    <w:semiHidden/>
    <w:unhideWhenUsed/>
    <w:rsid w:val="00990247"/>
  </w:style>
  <w:style w:type="paragraph" w:customStyle="1" w:styleId="HERRIAetaURTEA">
    <w:name w:val="HERRIA eta URTEA"/>
    <w:basedOn w:val="Normala"/>
    <w:qFormat/>
    <w:rsid w:val="00990247"/>
    <w:pPr>
      <w:spacing w:after="0"/>
      <w:jc w:val="left"/>
    </w:pPr>
    <w:rPr>
      <w:rFonts w:ascii="Arial" w:eastAsiaTheme="minorHAnsi" w:hAnsi="Arial" w:cs="Arial"/>
      <w:color w:val="FFFFFF" w:themeColor="background1"/>
      <w:sz w:val="32"/>
      <w:lang w:val="es-ES" w:eastAsia="en-US"/>
    </w:rPr>
  </w:style>
  <w:style w:type="character" w:styleId="Amaiera-oharrarenerreferentzia">
    <w:name w:val="endnote reference"/>
    <w:basedOn w:val="Paragrafoarenletra-tipolehenetsia"/>
    <w:uiPriority w:val="99"/>
    <w:semiHidden/>
    <w:unhideWhenUsed/>
    <w:rsid w:val="007E449F"/>
    <w:rPr>
      <w:vertAlign w:val="superscript"/>
    </w:rPr>
  </w:style>
  <w:style w:type="paragraph" w:styleId="Gorputz-testua">
    <w:name w:val="Body Text"/>
    <w:aliases w:val="Plain Text"/>
    <w:basedOn w:val="Normala"/>
    <w:link w:val="Gorputz-testuaKar"/>
    <w:semiHidden/>
    <w:rsid w:val="00F610A7"/>
    <w:pPr>
      <w:spacing w:line="280" w:lineRule="exact"/>
      <w:ind w:left="454"/>
    </w:pPr>
    <w:rPr>
      <w:rFonts w:ascii="Times New Roman" w:eastAsia="Times New Roman" w:hAnsi="Times New Roman"/>
      <w:color w:val="auto"/>
      <w:sz w:val="22"/>
      <w:lang w:eastAsia="es-ES"/>
    </w:rPr>
  </w:style>
  <w:style w:type="character" w:customStyle="1" w:styleId="Gorputz-testuaKar">
    <w:name w:val="Gorputz-testua Kar"/>
    <w:aliases w:val="Plain Text Kar"/>
    <w:basedOn w:val="Paragrafoarenletra-tipolehenetsia"/>
    <w:link w:val="Gorputz-testua"/>
    <w:semiHidden/>
    <w:rsid w:val="00F610A7"/>
    <w:rPr>
      <w:rFonts w:ascii="Times New Roman" w:eastAsia="Times New Roman" w:hAnsi="Times New Roman" w:cs="Times New Roman"/>
      <w:sz w:val="22"/>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864162">
      <w:bodyDiv w:val="1"/>
      <w:marLeft w:val="0"/>
      <w:marRight w:val="0"/>
      <w:marTop w:val="0"/>
      <w:marBottom w:val="0"/>
      <w:divBdr>
        <w:top w:val="none" w:sz="0" w:space="0" w:color="auto"/>
        <w:left w:val="none" w:sz="0" w:space="0" w:color="auto"/>
        <w:bottom w:val="none" w:sz="0" w:space="0" w:color="auto"/>
        <w:right w:val="none" w:sz="0" w:space="0" w:color="auto"/>
      </w:divBdr>
    </w:div>
    <w:div w:id="879710376">
      <w:bodyDiv w:val="1"/>
      <w:marLeft w:val="0"/>
      <w:marRight w:val="0"/>
      <w:marTop w:val="0"/>
      <w:marBottom w:val="0"/>
      <w:divBdr>
        <w:top w:val="none" w:sz="0" w:space="0" w:color="auto"/>
        <w:left w:val="none" w:sz="0" w:space="0" w:color="auto"/>
        <w:bottom w:val="none" w:sz="0" w:space="0" w:color="auto"/>
        <w:right w:val="none" w:sz="0" w:space="0" w:color="auto"/>
      </w:divBdr>
    </w:div>
    <w:div w:id="1084913859">
      <w:bodyDiv w:val="1"/>
      <w:marLeft w:val="0"/>
      <w:marRight w:val="0"/>
      <w:marTop w:val="0"/>
      <w:marBottom w:val="0"/>
      <w:divBdr>
        <w:top w:val="none" w:sz="0" w:space="0" w:color="auto"/>
        <w:left w:val="none" w:sz="0" w:space="0" w:color="auto"/>
        <w:bottom w:val="none" w:sz="0" w:space="0" w:color="auto"/>
        <w:right w:val="none" w:sz="0" w:space="0" w:color="auto"/>
      </w:divBdr>
    </w:div>
    <w:div w:id="1652632411">
      <w:bodyDiv w:val="1"/>
      <w:marLeft w:val="0"/>
      <w:marRight w:val="0"/>
      <w:marTop w:val="0"/>
      <w:marBottom w:val="0"/>
      <w:divBdr>
        <w:top w:val="none" w:sz="0" w:space="0" w:color="auto"/>
        <w:left w:val="none" w:sz="0" w:space="0" w:color="auto"/>
        <w:bottom w:val="none" w:sz="0" w:space="0" w:color="auto"/>
        <w:right w:val="none" w:sz="0" w:space="0" w:color="auto"/>
      </w:divBdr>
    </w:div>
    <w:div w:id="177513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18.xm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3.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oziolinguistika.eus" TargetMode="External"/><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s://www.gipuzkoa.eus/eu/web/hizkuntzaberdintasuna/gipuzkoakohizkuntzak/hizkuntzen-mapak" TargetMode="External"/><Relationship Id="rId2" Type="http://schemas.openxmlformats.org/officeDocument/2006/relationships/hyperlink" Target="https://soziolinguistika.eus/eu/proiektua/gipuzkoako-hizkuntza-aniztasunaren-mapa/" TargetMode="External"/><Relationship Id="rId1" Type="http://schemas.openxmlformats.org/officeDocument/2006/relationships/hyperlink" Target="https://soziolinguistika.eus/eu/lagi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Karpeta%20berria\SAKONAK\14_Oiartzun%202\Taula%20eta%20Grafikoak_Oiartzun-BATERATUA.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zb-klusterra\Klusterra\Egitasmoa\Proiektuak\01%20IGB\Herrietako%20Neurketak\2022\02_SAKONAK%20TXOSTENAK%20LANTZEN\14_Oiartzun\Taula%20eta%20Grafikoak_Oiartzun.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zb-klusterra\Klusterra\Egitasmoa\Proiektuak\01%20IGB\Herrietako%20Neurketak\2022\02_SAKONAK%20TXOSTENAK%20LANTZEN\14_Oiartzun\Taula%20eta%20Grafikoak_Oiartzun.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1" Type="http://schemas.openxmlformats.org/officeDocument/2006/relationships/oleObject" Target="file:///D:\Karpeta%20berria\SAKONAK\14_Oiartzun%202\Taula%20eta%20Grafikoak_Oiartzun-BATERATUA.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1" Type="http://schemas.openxmlformats.org/officeDocument/2006/relationships/oleObject" Target="file:///D:\Karpeta%20berria\SAKONAK\14_Oiartzun%202\Taula%20eta%20Grafikoak_Oiartzun-BATERATUA.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zb-klusterra\Klusterra\Egitasmoa\Proiektuak\01%20IGB\Herrietako%20Neurketak\2022\02_SAKONAK%20TXOSTENAK%20LANTZEN\14_Oiartzun\Taula%20eta%20Grafikoak_Oiartzun.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zb-klusterra\Klusterra\Egitasmoa\Proiektuak\01%20IGB\Herrietako%20Neurketak\2022\02_SAKONAK%20TXOSTENAK%20LANTZEN\14_Oiartzun\Taula%20eta%20Grafikoak_Oiartzu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zb-klusterra\Klusterra\Egitasmoa\Proiektuak\01%20IGB\Herrietako%20Neurketak\2022\02_SAKONAK%20TXOSTENAK%20LANTZEN\14_Oiartzun\Taula%20eta%20Grafikoak_Oiartzun-BATERATU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arpeta%20berria\SAKONAK\14_Oiartzun%202\Taula%20eta%20Grafikoak_Oiartzun-BATERATU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zb-klusterra\Klusterra\Egitasmoa\Proiektuak\01%20IGB\Herrietako%20Neurketak\2022\02_SAKONAK%20TXOSTENAK%20LANTZEN\14_Oiartzun\Taula%20eta%20Grafikoak_Oiartzun.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zb-klusterra\Klusterra\Egitasmoa\Proiektuak\01%20IGB\Herrietako%20Neurketak\2022\TXOSTENgintza\Ezagutza%20vs%20erabilera_GRAFIKOA.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zb-klusterra\Klusterra\Egitasmoa\Proiektuak\01%20IGB\Herrietako%20Neurketak\2022\02_SAKONAK%20TXOSTENAK%20LANTZEN\14_Oiartzun\Taula%20eta%20Grafikoak_Oiartzun-BATERATUA.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Karpeta%20berria\SAKONAK\14_Oiartzun%202\Taula%20eta%20Grafikoak_Oiartzun-BATERATU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'3.1 Erab. orokorraB'!$B$7</c:f>
              <c:strCache>
                <c:ptCount val="1"/>
                <c:pt idx="0">
                  <c:v>Lagina</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96A-468F-AF43-B4FB192C0513}"/>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C96A-468F-AF43-B4FB192C0513}"/>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C96A-468F-AF43-B4FB192C0513}"/>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C96A-468F-AF43-B4FB192C0513}"/>
              </c:ext>
            </c:extLst>
          </c:dPt>
          <c:dLbls>
            <c:dLbl>
              <c:idx val="0"/>
              <c:layout/>
              <c:numFmt formatCode="%\ 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u-E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C96A-468F-AF43-B4FB192C0513}"/>
                </c:ext>
                <c:ext xmlns:c15="http://schemas.microsoft.com/office/drawing/2012/chart" uri="{CE6537A1-D6FC-4f65-9D91-7224C49458BB}">
                  <c15:layout/>
                </c:ext>
              </c:extLst>
            </c:dLbl>
            <c:dLbl>
              <c:idx val="1"/>
              <c:layout/>
              <c:numFmt formatCode="%\ 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u-E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C96A-468F-AF43-B4FB192C0513}"/>
                </c:ext>
                <c:ext xmlns:c15="http://schemas.microsoft.com/office/drawing/2012/chart" uri="{CE6537A1-D6FC-4f65-9D91-7224C49458BB}">
                  <c15:layout/>
                </c:ext>
              </c:extLst>
            </c:dLbl>
            <c:numFmt formatCode="%\ 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'3.1 Erab. orokorraB'!$A$8:$A$11</c:f>
              <c:strCache>
                <c:ptCount val="4"/>
                <c:pt idx="0">
                  <c:v>Euskaraz</c:v>
                </c:pt>
                <c:pt idx="1">
                  <c:v>Gaztelaniaz</c:v>
                </c:pt>
                <c:pt idx="2">
                  <c:v>Frantsesez</c:v>
                </c:pt>
                <c:pt idx="3">
                  <c:v>Beste hizkuntzetan</c:v>
                </c:pt>
              </c:strCache>
            </c:strRef>
          </c:cat>
          <c:val>
            <c:numRef>
              <c:f>'3.1 Erab. orokorraB'!$B$8:$B$11</c:f>
              <c:numCache>
                <c:formatCode>#,##0</c:formatCode>
                <c:ptCount val="4"/>
                <c:pt idx="0">
                  <c:v>2695</c:v>
                </c:pt>
                <c:pt idx="1">
                  <c:v>2331</c:v>
                </c:pt>
                <c:pt idx="2" formatCode="General">
                  <c:v>4</c:v>
                </c:pt>
                <c:pt idx="3" formatCode="General">
                  <c:v>31</c:v>
                </c:pt>
              </c:numCache>
            </c:numRef>
          </c:val>
          <c:extLst xmlns:c16r2="http://schemas.microsoft.com/office/drawing/2015/06/chart">
            <c:ext xmlns:c16="http://schemas.microsoft.com/office/drawing/2014/chart" uri="{C3380CC4-5D6E-409C-BE32-E72D297353CC}">
              <c16:uniqueId val="{00000008-C96A-468F-AF43-B4FB192C0513}"/>
            </c:ext>
          </c:extLst>
        </c:ser>
        <c:dLbls>
          <c:showLegendKey val="0"/>
          <c:showVal val="0"/>
          <c:showCatName val="0"/>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'3.1 Erab. orokorraB'!$C$7</c15:sqref>
                        </c15:formulaRef>
                      </c:ext>
                    </c:extLst>
                    <c:strCache>
                      <c:ptCount val="1"/>
                      <c:pt idx="0">
                        <c:v>Erabilera %</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C96A-468F-AF43-B4FB192C0513}"/>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C-C96A-468F-AF43-B4FB192C0513}"/>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E-C96A-468F-AF43-B4FB192C0513}"/>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0-C96A-468F-AF43-B4FB192C05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'3.1 Erab. orokorraB'!$A$8:$A$11</c15:sqref>
                        </c15:formulaRef>
                      </c:ext>
                    </c:extLst>
                    <c:strCache>
                      <c:ptCount val="4"/>
                      <c:pt idx="0">
                        <c:v>Euskaraz</c:v>
                      </c:pt>
                      <c:pt idx="1">
                        <c:v>Gaztelaniaz</c:v>
                      </c:pt>
                      <c:pt idx="2">
                        <c:v>Frantsesez</c:v>
                      </c:pt>
                      <c:pt idx="3">
                        <c:v>Beste hizkuntzetan</c:v>
                      </c:pt>
                    </c:strCache>
                  </c:strRef>
                </c:cat>
                <c:val>
                  <c:numRef>
                    <c:extLst xmlns:c16r2="http://schemas.microsoft.com/office/drawing/2015/06/chart">
                      <c:ext uri="{02D57815-91ED-43cb-92C2-25804820EDAC}">
                        <c15:formulaRef>
                          <c15:sqref>'3.1 Erab. orokorraB'!$C$8:$C$11</c15:sqref>
                        </c15:formulaRef>
                      </c:ext>
                    </c:extLst>
                    <c:numCache>
                      <c:formatCode>0.0</c:formatCode>
                      <c:ptCount val="4"/>
                      <c:pt idx="0">
                        <c:v>53.25</c:v>
                      </c:pt>
                      <c:pt idx="1">
                        <c:v>46.06</c:v>
                      </c:pt>
                      <c:pt idx="2">
                        <c:v>0.08</c:v>
                      </c:pt>
                      <c:pt idx="3">
                        <c:v>0.61</c:v>
                      </c:pt>
                    </c:numCache>
                  </c:numRef>
                </c:val>
                <c:extLst xmlns:c16r2="http://schemas.microsoft.com/office/drawing/2015/06/chart">
                  <c:ext xmlns:c16="http://schemas.microsoft.com/office/drawing/2014/chart" uri="{C3380CC4-5D6E-409C-BE32-E72D297353CC}">
                    <c16:uniqueId val="{00000011-C96A-468F-AF43-B4FB192C0513}"/>
                  </c:ext>
                </c:extLst>
              </c15:ser>
            </c15:filteredPieSeries>
          </c:ext>
        </c:extLst>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u-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'7.4 Sexua bilakaera'!$A$8</c:f>
              <c:strCache>
                <c:ptCount val="1"/>
                <c:pt idx="0">
                  <c:v>Emakumezkoak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 Sexua bilakaera'!$B$7:$D$7</c:f>
              <c:numCache>
                <c:formatCode>General</c:formatCode>
                <c:ptCount val="3"/>
                <c:pt idx="0">
                  <c:v>2011</c:v>
                </c:pt>
                <c:pt idx="1">
                  <c:v>2016</c:v>
                </c:pt>
                <c:pt idx="2">
                  <c:v>2021</c:v>
                </c:pt>
              </c:numCache>
            </c:numRef>
          </c:cat>
          <c:val>
            <c:numRef>
              <c:f>'7.4 Sexua bilakaera'!$B$8:$D$8</c:f>
              <c:numCache>
                <c:formatCode>0.0</c:formatCode>
                <c:ptCount val="3"/>
                <c:pt idx="0">
                  <c:v>52.41</c:v>
                </c:pt>
                <c:pt idx="1">
                  <c:v>58.5</c:v>
                </c:pt>
                <c:pt idx="2">
                  <c:v>53.190000000000012</c:v>
                </c:pt>
              </c:numCache>
            </c:numRef>
          </c:val>
          <c:smooth val="0"/>
          <c:extLst xmlns:c16r2="http://schemas.microsoft.com/office/drawing/2015/06/chart">
            <c:ext xmlns:c16="http://schemas.microsoft.com/office/drawing/2014/chart" uri="{C3380CC4-5D6E-409C-BE32-E72D297353CC}">
              <c16:uniqueId val="{00000000-710B-424D-B0BF-85A0C03564B6}"/>
            </c:ext>
          </c:extLst>
        </c:ser>
        <c:ser>
          <c:idx val="2"/>
          <c:order val="2"/>
          <c:tx>
            <c:strRef>
              <c:f>'7.4 Sexua bilakaera'!$A$10</c:f>
              <c:strCache>
                <c:ptCount val="1"/>
                <c:pt idx="0">
                  <c:v>Gizonezkoak</c:v>
                </c:pt>
              </c:strCache>
            </c:strRef>
          </c:tx>
          <c:dLbls>
            <c:spPr>
              <a:noFill/>
              <a:ln>
                <a:noFill/>
              </a:ln>
              <a:effectLst/>
            </c:spPr>
            <c:txPr>
              <a:bodyPr wrap="square" lIns="38100" tIns="19050" rIns="38100" bIns="19050" anchor="ctr">
                <a:spAutoFit/>
              </a:bodyPr>
              <a:lstStyle/>
              <a:p>
                <a:pPr>
                  <a:defRPr sz="900" baseline="0">
                    <a:solidFill>
                      <a:schemeClr val="accent3"/>
                    </a:solidFill>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'7.4 Sexua bilakaera'!$B$7:$D$7</c:f>
              <c:numCache>
                <c:formatCode>General</c:formatCode>
                <c:ptCount val="3"/>
                <c:pt idx="0">
                  <c:v>2011</c:v>
                </c:pt>
                <c:pt idx="1">
                  <c:v>2016</c:v>
                </c:pt>
                <c:pt idx="2">
                  <c:v>2021</c:v>
                </c:pt>
              </c:numCache>
            </c:numRef>
          </c:cat>
          <c:val>
            <c:numRef>
              <c:f>'7.4 Sexua bilakaera'!$B$10:$D$10</c:f>
              <c:numCache>
                <c:formatCode>0.0</c:formatCode>
                <c:ptCount val="3"/>
                <c:pt idx="0">
                  <c:v>53.52</c:v>
                </c:pt>
                <c:pt idx="1">
                  <c:v>59.15</c:v>
                </c:pt>
                <c:pt idx="2">
                  <c:v>53.32</c:v>
                </c:pt>
              </c:numCache>
            </c:numRef>
          </c:val>
          <c:smooth val="0"/>
          <c:extLst xmlns:c16r2="http://schemas.microsoft.com/office/drawing/2015/06/chart">
            <c:ext xmlns:c16="http://schemas.microsoft.com/office/drawing/2014/chart" uri="{C3380CC4-5D6E-409C-BE32-E72D297353CC}">
              <c16:uniqueId val="{00000001-710B-424D-B0BF-85A0C03564B6}"/>
            </c:ext>
          </c:extLst>
        </c:ser>
        <c:dLbls>
          <c:showLegendKey val="0"/>
          <c:showVal val="0"/>
          <c:showCatName val="0"/>
          <c:showSerName val="0"/>
          <c:showPercent val="0"/>
          <c:showBubbleSize val="0"/>
        </c:dLbls>
        <c:marker val="1"/>
        <c:smooth val="0"/>
        <c:axId val="436551112"/>
        <c:axId val="436552680"/>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'7.4 Sexua bilakaera'!$A$9</c15:sqref>
                        </c15:formulaRef>
                      </c:ext>
                    </c:extLst>
                    <c:strCache>
                      <c:ptCount val="1"/>
                      <c:pt idx="0">
                        <c:v>Lagina</c:v>
                      </c:pt>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'7.4 Sexua bilakaera'!$B$7:$D$7</c15:sqref>
                        </c15:formulaRef>
                      </c:ext>
                    </c:extLst>
                    <c:numCache>
                      <c:formatCode>General</c:formatCode>
                      <c:ptCount val="3"/>
                      <c:pt idx="0">
                        <c:v>2011</c:v>
                      </c:pt>
                      <c:pt idx="1">
                        <c:v>2016</c:v>
                      </c:pt>
                      <c:pt idx="2">
                        <c:v>2021</c:v>
                      </c:pt>
                    </c:numCache>
                  </c:numRef>
                </c:cat>
                <c:val>
                  <c:numRef>
                    <c:extLst xmlns:c16r2="http://schemas.microsoft.com/office/drawing/2015/06/chart">
                      <c:ext uri="{02D57815-91ED-43cb-92C2-25804820EDAC}">
                        <c15:formulaRef>
                          <c15:sqref>'7.4 Sexua bilakaera'!$B$9:$D$9</c15:sqref>
                        </c15:formulaRef>
                      </c:ext>
                    </c:extLst>
                    <c:numCache>
                      <c:formatCode>#,##0</c:formatCode>
                      <c:ptCount val="3"/>
                      <c:pt idx="0">
                        <c:v>2074</c:v>
                      </c:pt>
                      <c:pt idx="1">
                        <c:v>2171</c:v>
                      </c:pt>
                      <c:pt idx="2">
                        <c:v>2664</c:v>
                      </c:pt>
                    </c:numCache>
                  </c:numRef>
                </c:val>
                <c:smooth val="0"/>
                <c:extLst xmlns:c16r2="http://schemas.microsoft.com/office/drawing/2015/06/chart">
                  <c:ext xmlns:c16="http://schemas.microsoft.com/office/drawing/2014/chart" uri="{C3380CC4-5D6E-409C-BE32-E72D297353CC}">
                    <c16:uniqueId val="{00000002-710B-424D-B0BF-85A0C03564B6}"/>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'7.4 Sexua bilakaera'!$A$11</c15:sqref>
                        </c15:formulaRef>
                      </c:ext>
                    </c:extLst>
                    <c:strCache>
                      <c:ptCount val="1"/>
                      <c:pt idx="0">
                        <c:v>Lagina</c:v>
                      </c:pt>
                    </c:strCache>
                  </c:strRef>
                </c:tx>
                <c:cat>
                  <c:numRef>
                    <c:extLst xmlns:c15="http://schemas.microsoft.com/office/drawing/2012/chart" xmlns:c16r2="http://schemas.microsoft.com/office/drawing/2015/06/chart">
                      <c:ext xmlns:c15="http://schemas.microsoft.com/office/drawing/2012/chart" uri="{02D57815-91ED-43cb-92C2-25804820EDAC}">
                        <c15:formulaRef>
                          <c15:sqref>'7.4 Sexua bilakaera'!$B$7:$D$7</c15:sqref>
                        </c15:formulaRef>
                      </c:ext>
                    </c:extLst>
                    <c:numCache>
                      <c:formatCode>General</c:formatCode>
                      <c:ptCount val="3"/>
                      <c:pt idx="0">
                        <c:v>2011</c:v>
                      </c:pt>
                      <c:pt idx="1">
                        <c:v>2016</c:v>
                      </c:pt>
                      <c:pt idx="2">
                        <c:v>2021</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'7.4 Sexua bilakaera'!$B$11:$D$11</c15:sqref>
                        </c15:formulaRef>
                      </c:ext>
                    </c:extLst>
                    <c:numCache>
                      <c:formatCode>#,##0</c:formatCode>
                      <c:ptCount val="3"/>
                      <c:pt idx="0">
                        <c:v>1874</c:v>
                      </c:pt>
                      <c:pt idx="1">
                        <c:v>2059</c:v>
                      </c:pt>
                      <c:pt idx="2">
                        <c:v>2397</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710B-424D-B0BF-85A0C03564B6}"/>
                  </c:ext>
                </c:extLst>
              </c15:ser>
            </c15:filteredLineSeries>
          </c:ext>
        </c:extLst>
      </c:lineChart>
      <c:catAx>
        <c:axId val="43655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36552680"/>
        <c:crosses val="autoZero"/>
        <c:auto val="1"/>
        <c:lblAlgn val="ctr"/>
        <c:lblOffset val="100"/>
        <c:noMultiLvlLbl val="0"/>
      </c:catAx>
      <c:valAx>
        <c:axId val="4365526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36551112"/>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887942369777"/>
          <c:y val="0.13043512711028923"/>
          <c:w val="0.83091853284421313"/>
          <c:h val="0.70333974022380352"/>
        </c:manualLayout>
      </c:layout>
      <c:barChart>
        <c:barDir val="col"/>
        <c:grouping val="stacked"/>
        <c:varyColors val="0"/>
        <c:ser>
          <c:idx val="0"/>
          <c:order val="0"/>
          <c:tx>
            <c:strRef>
              <c:f>'7.1 Adina'!$A$8</c:f>
              <c:strCache>
                <c:ptCount val="1"/>
                <c:pt idx="0">
                  <c:v>Euskaraz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'7.1 Adina'!$B$7:$I$7</c:f>
              <c:strCache>
                <c:ptCount val="5"/>
                <c:pt idx="0">
                  <c:v>Haurrak
(2-14 urte)</c:v>
                </c:pt>
                <c:pt idx="1">
                  <c:v>Gazteak
(15-24 urte)</c:v>
                </c:pt>
                <c:pt idx="2">
                  <c:v>Heldu gazteak
(25-44 urte)</c:v>
                </c:pt>
                <c:pt idx="3">
                  <c:v>Heldu nagusiak
(45-64 urte)</c:v>
                </c:pt>
                <c:pt idx="4">
                  <c:v>Adinekoak
(&gt;64 urte)</c:v>
                </c:pt>
              </c:strCache>
            </c:strRef>
          </c:cat>
          <c:val>
            <c:numRef>
              <c:f>'7.1 Adina'!$B$8:$I$8</c:f>
              <c:numCache>
                <c:formatCode>0.0</c:formatCode>
                <c:ptCount val="5"/>
                <c:pt idx="0">
                  <c:v>73.790000000000006</c:v>
                </c:pt>
                <c:pt idx="1">
                  <c:v>62.99</c:v>
                </c:pt>
                <c:pt idx="2">
                  <c:v>57.62</c:v>
                </c:pt>
                <c:pt idx="3">
                  <c:v>34.56</c:v>
                </c:pt>
                <c:pt idx="4">
                  <c:v>41.89</c:v>
                </c:pt>
              </c:numCache>
            </c:numRef>
          </c:val>
          <c:extLst xmlns:c16r2="http://schemas.microsoft.com/office/drawing/2015/06/chart">
            <c:ext xmlns:c16="http://schemas.microsoft.com/office/drawing/2014/chart" uri="{C3380CC4-5D6E-409C-BE32-E72D297353CC}">
              <c16:uniqueId val="{00000000-9D07-4B0E-B21A-ABD1A54ED852}"/>
            </c:ext>
          </c:extLst>
        </c:ser>
        <c:ser>
          <c:idx val="1"/>
          <c:order val="1"/>
          <c:tx>
            <c:strRef>
              <c:f>'7.1 Adina'!$A$9</c:f>
              <c:strCache>
                <c:ptCount val="1"/>
                <c:pt idx="0">
                  <c:v>Gaztelaniaz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'7.1 Adina'!$B$7:$I$7</c:f>
              <c:strCache>
                <c:ptCount val="5"/>
                <c:pt idx="0">
                  <c:v>Haurrak
(2-14 urte)</c:v>
                </c:pt>
                <c:pt idx="1">
                  <c:v>Gazteak
(15-24 urte)</c:v>
                </c:pt>
                <c:pt idx="2">
                  <c:v>Heldu gazteak
(25-44 urte)</c:v>
                </c:pt>
                <c:pt idx="3">
                  <c:v>Heldu nagusiak
(45-64 urte)</c:v>
                </c:pt>
                <c:pt idx="4">
                  <c:v>Adinekoak
(&gt;64 urte)</c:v>
                </c:pt>
              </c:strCache>
            </c:strRef>
          </c:cat>
          <c:val>
            <c:numRef>
              <c:f>'7.1 Adina'!$B$9:$I$9</c:f>
              <c:numCache>
                <c:formatCode>0.0</c:formatCode>
                <c:ptCount val="5"/>
                <c:pt idx="0">
                  <c:v>26.04</c:v>
                </c:pt>
                <c:pt idx="1">
                  <c:v>36.64</c:v>
                </c:pt>
                <c:pt idx="2">
                  <c:v>40.75</c:v>
                </c:pt>
                <c:pt idx="3">
                  <c:v>64.739999999999995</c:v>
                </c:pt>
                <c:pt idx="4">
                  <c:v>57.84</c:v>
                </c:pt>
              </c:numCache>
            </c:numRef>
          </c:val>
          <c:extLst xmlns:c16r2="http://schemas.microsoft.com/office/drawing/2015/06/chart">
            <c:ext xmlns:c16="http://schemas.microsoft.com/office/drawing/2014/chart" uri="{C3380CC4-5D6E-409C-BE32-E72D297353CC}">
              <c16:uniqueId val="{00000001-9D07-4B0E-B21A-ABD1A54ED852}"/>
            </c:ext>
          </c:extLst>
        </c:ser>
        <c:ser>
          <c:idx val="2"/>
          <c:order val="2"/>
          <c:tx>
            <c:strRef>
              <c:f>'7.1 Adina'!$A$10</c:f>
              <c:strCache>
                <c:ptCount val="1"/>
                <c:pt idx="0">
                  <c:v>Frantsesez</c:v>
                </c:pt>
              </c:strCache>
            </c:strRef>
          </c:tx>
          <c:spPr>
            <a:solidFill>
              <a:schemeClr val="accent3"/>
            </a:solidFill>
            <a:ln>
              <a:noFill/>
            </a:ln>
            <a:effectLst/>
          </c:spPr>
          <c:invertIfNegative val="0"/>
          <c:dLbls>
            <c:dLbl>
              <c:idx val="0"/>
              <c:layout>
                <c:manualLayout>
                  <c:x val="0"/>
                  <c:y val="1.3990904369855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1927234958841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9976122958684611E-17"/>
                  <c:y val="1.11927234958841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9976122958684611E-17"/>
                  <c:y val="8.394542621913105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9976122958684611E-17"/>
                  <c:y val="1.39909043698551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'7.1 Adina'!$B$7:$I$7</c:f>
              <c:strCache>
                <c:ptCount val="5"/>
                <c:pt idx="0">
                  <c:v>Haurrak
(2-14 urte)</c:v>
                </c:pt>
                <c:pt idx="1">
                  <c:v>Gazteak
(15-24 urte)</c:v>
                </c:pt>
                <c:pt idx="2">
                  <c:v>Heldu gazteak
(25-44 urte)</c:v>
                </c:pt>
                <c:pt idx="3">
                  <c:v>Heldu nagusiak
(45-64 urte)</c:v>
                </c:pt>
                <c:pt idx="4">
                  <c:v>Adinekoak
(&gt;64 urte)</c:v>
                </c:pt>
              </c:strCache>
            </c:strRef>
          </c:cat>
          <c:val>
            <c:numRef>
              <c:f>'7.1 Adina'!$B$10:$I$10</c:f>
              <c:numCache>
                <c:formatCode>0.0</c:formatCode>
                <c:ptCount val="5"/>
                <c:pt idx="0">
                  <c:v>0</c:v>
                </c:pt>
                <c:pt idx="1">
                  <c:v>0</c:v>
                </c:pt>
                <c:pt idx="2">
                  <c:v>0.17</c:v>
                </c:pt>
                <c:pt idx="3">
                  <c:v>0.14000000000000001</c:v>
                </c:pt>
                <c:pt idx="4">
                  <c:v>0</c:v>
                </c:pt>
              </c:numCache>
            </c:numRef>
          </c:val>
          <c:extLst xmlns:c16r2="http://schemas.microsoft.com/office/drawing/2015/06/chart">
            <c:ext xmlns:c16="http://schemas.microsoft.com/office/drawing/2014/chart" uri="{C3380CC4-5D6E-409C-BE32-E72D297353CC}">
              <c16:uniqueId val="{00000002-9D07-4B0E-B21A-ABD1A54ED852}"/>
            </c:ext>
          </c:extLst>
        </c:ser>
        <c:ser>
          <c:idx val="3"/>
          <c:order val="3"/>
          <c:tx>
            <c:strRef>
              <c:f>'7.1 Adina'!$A$11</c:f>
              <c:strCache>
                <c:ptCount val="1"/>
                <c:pt idx="0">
                  <c:v>Beste hizkuntzetan</c:v>
                </c:pt>
              </c:strCache>
            </c:strRef>
          </c:tx>
          <c:spPr>
            <a:solidFill>
              <a:schemeClr val="accent4"/>
            </a:solidFill>
            <a:ln>
              <a:noFill/>
            </a:ln>
            <a:effectLst/>
          </c:spPr>
          <c:invertIfNegative val="0"/>
          <c:dLbls>
            <c:dLbl>
              <c:idx val="0"/>
              <c:layout>
                <c:manualLayout>
                  <c:x val="0"/>
                  <c:y val="-1.6789085243826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5872661177972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9976122958684611E-17"/>
                  <c:y val="-2.5183627865739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9976122958684611E-17"/>
                  <c:y val="-2.23854469917682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266530334014998E-3"/>
                  <c:y val="-2.51836278657393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'7.1 Adina'!$B$7:$I$7</c:f>
              <c:strCache>
                <c:ptCount val="5"/>
                <c:pt idx="0">
                  <c:v>Haurrak
(2-14 urte)</c:v>
                </c:pt>
                <c:pt idx="1">
                  <c:v>Gazteak
(15-24 urte)</c:v>
                </c:pt>
                <c:pt idx="2">
                  <c:v>Heldu gazteak
(25-44 urte)</c:v>
                </c:pt>
                <c:pt idx="3">
                  <c:v>Heldu nagusiak
(45-64 urte)</c:v>
                </c:pt>
                <c:pt idx="4">
                  <c:v>Adinekoak
(&gt;64 urte)</c:v>
                </c:pt>
              </c:strCache>
            </c:strRef>
          </c:cat>
          <c:val>
            <c:numRef>
              <c:f>'7.1 Adina'!$B$11:$I$11</c:f>
              <c:numCache>
                <c:formatCode>0.0</c:formatCode>
                <c:ptCount val="5"/>
                <c:pt idx="0">
                  <c:v>0.17</c:v>
                </c:pt>
                <c:pt idx="1">
                  <c:v>0.37</c:v>
                </c:pt>
                <c:pt idx="2">
                  <c:v>1.46</c:v>
                </c:pt>
                <c:pt idx="3">
                  <c:v>0.56000000000000005</c:v>
                </c:pt>
                <c:pt idx="4">
                  <c:v>0.28000000000000003</c:v>
                </c:pt>
              </c:numCache>
            </c:numRef>
          </c:val>
          <c:extLst xmlns:c16r2="http://schemas.microsoft.com/office/drawing/2015/06/chart">
            <c:ext xmlns:c16="http://schemas.microsoft.com/office/drawing/2014/chart" uri="{C3380CC4-5D6E-409C-BE32-E72D297353CC}">
              <c16:uniqueId val="{00000003-9D07-4B0E-B21A-ABD1A54ED852}"/>
            </c:ext>
          </c:extLst>
        </c:ser>
        <c:dLbls>
          <c:showLegendKey val="0"/>
          <c:showVal val="1"/>
          <c:showCatName val="0"/>
          <c:showSerName val="0"/>
          <c:showPercent val="0"/>
          <c:showBubbleSize val="0"/>
        </c:dLbls>
        <c:gapWidth val="79"/>
        <c:overlap val="100"/>
        <c:axId val="730081592"/>
        <c:axId val="723078768"/>
      </c:barChart>
      <c:catAx>
        <c:axId val="730081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u-ES"/>
          </a:p>
        </c:txPr>
        <c:crossAx val="723078768"/>
        <c:crosses val="autoZero"/>
        <c:auto val="1"/>
        <c:lblAlgn val="ctr"/>
        <c:lblOffset val="100"/>
        <c:noMultiLvlLbl val="0"/>
      </c:catAx>
      <c:valAx>
        <c:axId val="7230787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30081592"/>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lt1"/>
    </a:solidFill>
    <a:ln w="9525" cap="flat" cmpd="sng" algn="ctr">
      <a:noFill/>
      <a:round/>
    </a:ln>
    <a:effectLst/>
  </c:spPr>
  <c:txPr>
    <a:bodyPr/>
    <a:lstStyle/>
    <a:p>
      <a:pPr>
        <a:defRPr/>
      </a:pPr>
      <a:endParaRPr lang="eu-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'Gaitasuna-Erabilera_ADINAB'!$C$15:$C$16</c:f>
              <c:strCache>
                <c:ptCount val="2"/>
                <c:pt idx="0">
                  <c:v>Euskaldunak</c:v>
                </c:pt>
                <c:pt idx="1">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mn-lt"/>
                    <a:ea typeface="+mn-ea"/>
                    <a:cs typeface="+mn-cs"/>
                  </a:defRPr>
                </a:pPr>
                <a:endParaRPr lang="eu-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'Gaitasuna-Erabilera_ADINAB'!$A$17:$A$20</c:f>
              <c:strCache>
                <c:ptCount val="4"/>
                <c:pt idx="0">
                  <c:v>Haurrak
(2-14 urte)</c:v>
                </c:pt>
                <c:pt idx="1">
                  <c:v>Gazteak
(15-24 urte)</c:v>
                </c:pt>
                <c:pt idx="2">
                  <c:v>Helduak
(25-64 urte)</c:v>
                </c:pt>
                <c:pt idx="3">
                  <c:v>Adinekoak
(&gt;64 urte)</c:v>
                </c:pt>
              </c:strCache>
            </c:strRef>
          </c:cat>
          <c:val>
            <c:numRef>
              <c:f>'Gaitasuna-Erabilera_ADINAB'!$C$17:$C$20</c:f>
              <c:numCache>
                <c:formatCode>0.0</c:formatCode>
                <c:ptCount val="4"/>
                <c:pt idx="0">
                  <c:v>95.5</c:v>
                </c:pt>
                <c:pt idx="1">
                  <c:v>92.98</c:v>
                </c:pt>
                <c:pt idx="2">
                  <c:v>70.239999999999995</c:v>
                </c:pt>
                <c:pt idx="3">
                  <c:v>71.099999999999994</c:v>
                </c:pt>
              </c:numCache>
            </c:numRef>
          </c:val>
          <c:extLst xmlns:c16r2="http://schemas.microsoft.com/office/drawing/2015/06/chart">
            <c:ext xmlns:c16="http://schemas.microsoft.com/office/drawing/2014/chart" uri="{C3380CC4-5D6E-409C-BE32-E72D297353CC}">
              <c16:uniqueId val="{00000000-FE0C-439C-BF22-8186DF6914EE}"/>
            </c:ext>
          </c:extLst>
        </c:ser>
        <c:ser>
          <c:idx val="3"/>
          <c:order val="3"/>
          <c:tx>
            <c:strRef>
              <c:f>'Gaitasuna-Erabilera_ADINAB'!$E$15:$E$16</c:f>
              <c:strCache>
                <c:ptCount val="2"/>
                <c:pt idx="0">
                  <c:v>Ia euskaldunak</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'Gaitasuna-Erabilera_ADINAB'!$A$17:$A$20</c:f>
              <c:strCache>
                <c:ptCount val="4"/>
                <c:pt idx="0">
                  <c:v>Haurrak
(2-14 urte)</c:v>
                </c:pt>
                <c:pt idx="1">
                  <c:v>Gazteak
(15-24 urte)</c:v>
                </c:pt>
                <c:pt idx="2">
                  <c:v>Helduak
(25-64 urte)</c:v>
                </c:pt>
                <c:pt idx="3">
                  <c:v>Adinekoak
(&gt;64 urte)</c:v>
                </c:pt>
              </c:strCache>
            </c:strRef>
          </c:cat>
          <c:val>
            <c:numRef>
              <c:f>'Gaitasuna-Erabilera_ADINAB'!$E$17:$E$20</c:f>
              <c:numCache>
                <c:formatCode>0.0</c:formatCode>
                <c:ptCount val="4"/>
                <c:pt idx="0">
                  <c:v>3.9499999999999997</c:v>
                </c:pt>
                <c:pt idx="1">
                  <c:v>3.61</c:v>
                </c:pt>
                <c:pt idx="2">
                  <c:v>14.69</c:v>
                </c:pt>
                <c:pt idx="3">
                  <c:v>9.82</c:v>
                </c:pt>
              </c:numCache>
            </c:numRef>
          </c:val>
          <c:extLst xmlns:c16r2="http://schemas.microsoft.com/office/drawing/2015/06/chart">
            <c:ext xmlns:c16="http://schemas.microsoft.com/office/drawing/2014/chart" uri="{C3380CC4-5D6E-409C-BE32-E72D297353CC}">
              <c16:uniqueId val="{00000001-FE0C-439C-BF22-8186DF6914EE}"/>
            </c:ext>
          </c:extLst>
        </c:ser>
        <c:dLbls>
          <c:showLegendKey val="0"/>
          <c:showVal val="0"/>
          <c:showCatName val="0"/>
          <c:showSerName val="0"/>
          <c:showPercent val="0"/>
          <c:showBubbleSize val="0"/>
        </c:dLbls>
        <c:gapWidth val="150"/>
        <c:overlap val="100"/>
        <c:axId val="723081120"/>
        <c:axId val="72308229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'Gaitasuna-Erabilera_ADINAB'!$B$15:$B$16</c15:sqref>
                        </c15:formulaRef>
                      </c:ext>
                    </c:extLst>
                    <c:strCache>
                      <c:ptCount val="2"/>
                      <c:pt idx="0">
                        <c:v>Euskaldunak</c:v>
                      </c:pt>
                      <c:pt idx="1">
                        <c:v>Abs.</c:v>
                      </c:pt>
                    </c:strCache>
                  </c:strRef>
                </c:tx>
                <c:spPr>
                  <a:solidFill>
                    <a:schemeClr val="accent1"/>
                  </a:solidFill>
                  <a:ln>
                    <a:noFill/>
                  </a:ln>
                  <a:effectLst/>
                </c:spPr>
                <c:invertIfNegative val="0"/>
                <c:cat>
                  <c:strRef>
                    <c:extLst xmlns:c16r2="http://schemas.microsoft.com/office/drawing/2015/06/chart">
                      <c:ext uri="{02D57815-91ED-43cb-92C2-25804820EDAC}">
                        <c15:formulaRef>
                          <c15:sqref>'Gaitasuna-Erabilera_ADINAB'!$A$17:$A$20</c15:sqref>
                        </c15:formulaRef>
                      </c:ext>
                    </c:extLst>
                    <c:strCache>
                      <c:ptCount val="4"/>
                      <c:pt idx="0">
                        <c:v>Haurrak
(2-14 urte)</c:v>
                      </c:pt>
                      <c:pt idx="1">
                        <c:v>Gazteak
(15-24 urte)</c:v>
                      </c:pt>
                      <c:pt idx="2">
                        <c:v>Helduak
(25-64 urte)</c:v>
                      </c:pt>
                      <c:pt idx="3">
                        <c:v>Adinekoak
(&gt;64 urte)</c:v>
                      </c:pt>
                    </c:strCache>
                  </c:strRef>
                </c:cat>
                <c:val>
                  <c:numRef>
                    <c:extLst xmlns:c16r2="http://schemas.microsoft.com/office/drawing/2015/06/chart">
                      <c:ext uri="{02D57815-91ED-43cb-92C2-25804820EDAC}">
                        <c15:formulaRef>
                          <c15:sqref>'Gaitasuna-Erabilera_ADINAB'!$B$17:$B$20</c15:sqref>
                        </c15:formulaRef>
                      </c:ext>
                    </c:extLst>
                    <c:numCache>
                      <c:formatCode>#,##0</c:formatCode>
                      <c:ptCount val="4"/>
                      <c:pt idx="0">
                        <c:v>1378</c:v>
                      </c:pt>
                      <c:pt idx="1">
                        <c:v>901</c:v>
                      </c:pt>
                      <c:pt idx="2">
                        <c:v>4051</c:v>
                      </c:pt>
                      <c:pt idx="3">
                        <c:v>1289</c:v>
                      </c:pt>
                    </c:numCache>
                  </c:numRef>
                </c:val>
                <c:extLst xmlns:c16r2="http://schemas.microsoft.com/office/drawing/2015/06/chart">
                  <c:ext xmlns:c16="http://schemas.microsoft.com/office/drawing/2014/chart" uri="{C3380CC4-5D6E-409C-BE32-E72D297353CC}">
                    <c16:uniqueId val="{00000003-FE0C-439C-BF22-8186DF6914EE}"/>
                  </c:ext>
                </c:extLst>
              </c15:ser>
            </c15:filteredBarSeries>
          </c:ext>
        </c:extLst>
      </c:barChart>
      <c:lineChart>
        <c:grouping val="standard"/>
        <c:varyColors val="0"/>
        <c:ser>
          <c:idx val="5"/>
          <c:order val="5"/>
          <c:tx>
            <c:strRef>
              <c:f>'Gaitasuna-Erabilera_ADINAB'!$G$15:$G$16</c:f>
              <c:strCache>
                <c:ptCount val="2"/>
                <c:pt idx="0">
                  <c:v>Euskararen kale-erabilera</c:v>
                </c:pt>
                <c:pt idx="1">
                  <c:v>%</c:v>
                </c:pt>
              </c:strCache>
            </c:strRef>
          </c:tx>
          <c:spPr>
            <a:ln w="19050" cap="rnd" cmpd="sng" algn="ctr">
              <a:solidFill>
                <a:schemeClr val="accent3"/>
              </a:solidFill>
              <a:prstDash val="solid"/>
              <a:round/>
            </a:ln>
            <a:effectLst/>
          </c:spPr>
          <c:marker>
            <c:spPr>
              <a:solidFill>
                <a:schemeClr val="accent3"/>
              </a:solidFill>
              <a:ln w="6350" cap="flat" cmpd="sng" algn="ctr">
                <a:solidFill>
                  <a:schemeClr val="accent3"/>
                </a:solidFill>
                <a:prstDash val="solid"/>
                <a:round/>
              </a:ln>
              <a:effectLst/>
            </c:spPr>
          </c:marker>
          <c:dLbls>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'Gaitasuna-Erabilera_ADINAB'!$A$17:$A$20</c:f>
              <c:strCache>
                <c:ptCount val="4"/>
                <c:pt idx="0">
                  <c:v>Haurrak
(2-14 urte)</c:v>
                </c:pt>
                <c:pt idx="1">
                  <c:v>Gazteak
(15-24 urte)</c:v>
                </c:pt>
                <c:pt idx="2">
                  <c:v>Helduak
(25-64 urte)</c:v>
                </c:pt>
                <c:pt idx="3">
                  <c:v>Adinekoak
(&gt;64 urte)</c:v>
                </c:pt>
              </c:strCache>
            </c:strRef>
          </c:cat>
          <c:val>
            <c:numRef>
              <c:f>'Gaitasuna-Erabilera_ADINAB'!$G$17:$G$20</c:f>
              <c:numCache>
                <c:formatCode>0.0</c:formatCode>
                <c:ptCount val="4"/>
                <c:pt idx="0">
                  <c:v>73.790000000000006</c:v>
                </c:pt>
                <c:pt idx="1">
                  <c:v>62.99</c:v>
                </c:pt>
                <c:pt idx="2">
                  <c:v>44.91</c:v>
                </c:pt>
                <c:pt idx="3">
                  <c:v>41.89</c:v>
                </c:pt>
              </c:numCache>
            </c:numRef>
          </c:val>
          <c:smooth val="0"/>
          <c:extLst xmlns:c16r2="http://schemas.microsoft.com/office/drawing/2015/06/chart">
            <c:ext xmlns:c16="http://schemas.microsoft.com/office/drawing/2014/chart" uri="{C3380CC4-5D6E-409C-BE32-E72D297353CC}">
              <c16:uniqueId val="{00000002-FE0C-439C-BF22-8186DF6914EE}"/>
            </c:ext>
          </c:extLst>
        </c:ser>
        <c:dLbls>
          <c:showLegendKey val="0"/>
          <c:showVal val="0"/>
          <c:showCatName val="0"/>
          <c:showSerName val="0"/>
          <c:showPercent val="0"/>
          <c:showBubbleSize val="0"/>
        </c:dLbls>
        <c:marker val="1"/>
        <c:smooth val="0"/>
        <c:axId val="723081120"/>
        <c:axId val="723082296"/>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'Gaitasuna-Erabilera_ADINAB'!$D$15:$D$16</c15:sqref>
                        </c15:formulaRef>
                      </c:ext>
                    </c:extLst>
                    <c:strCache>
                      <c:ptCount val="2"/>
                      <c:pt idx="0">
                        <c:v>Ia euskaldunak</c:v>
                      </c:pt>
                      <c:pt idx="1">
                        <c:v>Abs.</c:v>
                      </c:pt>
                    </c:strCache>
                  </c:strRef>
                </c:tx>
                <c:spPr>
                  <a:ln w="19050" cap="rnd" cmpd="sng" algn="ctr">
                    <a:solidFill>
                      <a:schemeClr val="accent3"/>
                    </a:solidFill>
                    <a:prstDash val="solid"/>
                    <a:round/>
                  </a:ln>
                  <a:effectLst/>
                </c:spPr>
                <c:marker>
                  <c:symbol val="circle"/>
                  <c:size val="5"/>
                  <c:spPr>
                    <a:solidFill>
                      <a:schemeClr val="accent3"/>
                    </a:solidFill>
                    <a:ln w="6350" cap="flat" cmpd="sng" algn="ctr">
                      <a:solidFill>
                        <a:schemeClr val="accent3"/>
                      </a:solidFill>
                      <a:prstDash val="solid"/>
                      <a:round/>
                    </a:ln>
                    <a:effectLst/>
                  </c:spPr>
                </c:marker>
                <c:cat>
                  <c:strRef>
                    <c:extLst xmlns:c16r2="http://schemas.microsoft.com/office/drawing/2015/06/chart">
                      <c:ext uri="{02D57815-91ED-43cb-92C2-25804820EDAC}">
                        <c15:formulaRef>
                          <c15:sqref>'Gaitasuna-Erabilera_ADINAB'!$A$17:$A$20</c15:sqref>
                        </c15:formulaRef>
                      </c:ext>
                    </c:extLst>
                    <c:strCache>
                      <c:ptCount val="4"/>
                      <c:pt idx="0">
                        <c:v>Haurrak
(2-14 urte)</c:v>
                      </c:pt>
                      <c:pt idx="1">
                        <c:v>Gazteak
(15-24 urte)</c:v>
                      </c:pt>
                      <c:pt idx="2">
                        <c:v>Helduak
(25-64 urte)</c:v>
                      </c:pt>
                      <c:pt idx="3">
                        <c:v>Adinekoak
(&gt;64 urte)</c:v>
                      </c:pt>
                    </c:strCache>
                  </c:strRef>
                </c:cat>
                <c:val>
                  <c:numRef>
                    <c:extLst xmlns:c16r2="http://schemas.microsoft.com/office/drawing/2015/06/chart">
                      <c:ext uri="{02D57815-91ED-43cb-92C2-25804820EDAC}">
                        <c15:formulaRef>
                          <c15:sqref>'Gaitasuna-Erabilera_ADINAB'!$D$17:$D$20</c15:sqref>
                        </c15:formulaRef>
                      </c:ext>
                    </c:extLst>
                    <c:numCache>
                      <c:formatCode>#,##0</c:formatCode>
                      <c:ptCount val="4"/>
                      <c:pt idx="0">
                        <c:v>57</c:v>
                      </c:pt>
                      <c:pt idx="1">
                        <c:v>35</c:v>
                      </c:pt>
                      <c:pt idx="2">
                        <c:v>847</c:v>
                      </c:pt>
                      <c:pt idx="3">
                        <c:v>178</c:v>
                      </c:pt>
                    </c:numCache>
                  </c:numRef>
                </c:val>
                <c:smooth val="0"/>
                <c:extLst xmlns:c16r2="http://schemas.microsoft.com/office/drawing/2015/06/chart">
                  <c:ext xmlns:c16="http://schemas.microsoft.com/office/drawing/2014/chart" uri="{C3380CC4-5D6E-409C-BE32-E72D297353CC}">
                    <c16:uniqueId val="{00000004-FE0C-439C-BF22-8186DF6914EE}"/>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'Gaitasuna-Erabilera_ADINAB'!$F$15:$F$16</c15:sqref>
                        </c15:formulaRef>
                      </c:ext>
                    </c:extLst>
                    <c:strCache>
                      <c:ptCount val="2"/>
                      <c:pt idx="0">
                        <c:v>Euskararen kale-erabilera</c:v>
                      </c:pt>
                      <c:pt idx="1">
                        <c:v>Abs.</c:v>
                      </c:pt>
                    </c:strCache>
                  </c:strRef>
                </c:tx>
                <c:spPr>
                  <a:ln w="19050" cap="rnd" cmpd="sng" algn="ctr">
                    <a:solidFill>
                      <a:schemeClr val="accent5"/>
                    </a:solidFill>
                    <a:prstDash val="solid"/>
                    <a:round/>
                  </a:ln>
                  <a:effectLst/>
                </c:spPr>
                <c:marker>
                  <c:spPr>
                    <a:noFill/>
                    <a:ln w="6350" cap="flat" cmpd="sng" algn="ctr">
                      <a:solidFill>
                        <a:schemeClr val="accent5"/>
                      </a:solidFill>
                      <a:prstDash val="solid"/>
                      <a:round/>
                    </a:ln>
                    <a:effectLst/>
                  </c:spPr>
                </c:marker>
                <c:cat>
                  <c:strRef>
                    <c:extLst xmlns:c15="http://schemas.microsoft.com/office/drawing/2012/chart" xmlns:c16r2="http://schemas.microsoft.com/office/drawing/2015/06/chart">
                      <c:ext xmlns:c15="http://schemas.microsoft.com/office/drawing/2012/chart" uri="{02D57815-91ED-43cb-92C2-25804820EDAC}">
                        <c15:formulaRef>
                          <c15:sqref>'Gaitasuna-Erabilera_ADINAB'!$A$17:$A$20</c15:sqref>
                        </c15:formulaRef>
                      </c:ext>
                    </c:extLst>
                    <c:strCache>
                      <c:ptCount val="4"/>
                      <c:pt idx="0">
                        <c:v>Haurrak
(2-14 urte)</c:v>
                      </c:pt>
                      <c:pt idx="1">
                        <c:v>Gazteak
(15-24 urte)</c:v>
                      </c:pt>
                      <c:pt idx="2">
                        <c:v>Helduak
(25-64 urte)</c:v>
                      </c:pt>
                      <c:pt idx="3">
                        <c:v>Adinekoak
(&gt;64 urte)</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'Gaitasuna-Erabilera_ADINAB'!$F$17:$F$20</c15:sqref>
                        </c15:formulaRef>
                      </c:ext>
                    </c:extLst>
                    <c:numCache>
                      <c:formatCode>#,##0</c:formatCode>
                      <c:ptCount val="4"/>
                      <c:pt idx="0">
                        <c:v>0</c:v>
                      </c:pt>
                      <c:pt idx="1">
                        <c:v>0</c:v>
                      </c:pt>
                      <c:pt idx="2">
                        <c:v>0</c:v>
                      </c:pt>
                      <c:pt idx="3">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FE0C-439C-BF22-8186DF6914EE}"/>
                  </c:ext>
                </c:extLst>
              </c15:ser>
            </c15:filteredLineSeries>
          </c:ext>
        </c:extLst>
      </c:lineChart>
      <c:catAx>
        <c:axId val="7230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23082296"/>
        <c:crosses val="autoZero"/>
        <c:auto val="1"/>
        <c:lblAlgn val="ctr"/>
        <c:lblOffset val="100"/>
        <c:noMultiLvlLbl val="0"/>
      </c:catAx>
      <c:valAx>
        <c:axId val="723082296"/>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23081120"/>
        <c:crosses val="autoZero"/>
        <c:crossBetween val="between"/>
        <c:majorUnit val="25"/>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u-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'7.2 Adina bilakaera'!$A$8</c:f>
              <c:strCache>
                <c:ptCount val="1"/>
                <c:pt idx="0">
                  <c:v>Haurrak (2-14 urte)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569160890816785E-2"/>
                  <c:y val="-7.39299068780786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609081050497431E-2"/>
                  <c:y val="-0.102468719663466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124051110377667E-2"/>
                  <c:y val="-0.102468719663466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183931349898719E-2"/>
                  <c:y val="-6.82221443210009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861285303407099E-3"/>
                  <c:y val="-0.119592007334699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'7.2 Adina bilakaera'!$B$7:$G$7</c:f>
              <c:numCache>
                <c:formatCode>General</c:formatCode>
                <c:ptCount val="6"/>
                <c:pt idx="0">
                  <c:v>2001</c:v>
                </c:pt>
                <c:pt idx="1">
                  <c:v>2005</c:v>
                </c:pt>
                <c:pt idx="2">
                  <c:v>2008</c:v>
                </c:pt>
                <c:pt idx="3">
                  <c:v>2011</c:v>
                </c:pt>
                <c:pt idx="4">
                  <c:v>2016</c:v>
                </c:pt>
                <c:pt idx="5">
                  <c:v>2021</c:v>
                </c:pt>
              </c:numCache>
            </c:numRef>
          </c:cat>
          <c:val>
            <c:numRef>
              <c:f>'7.2 Adina bilakaera'!$B$8:$G$8</c:f>
              <c:numCache>
                <c:formatCode>0.0</c:formatCode>
                <c:ptCount val="6"/>
                <c:pt idx="0">
                  <c:v>77.78</c:v>
                </c:pt>
                <c:pt idx="1">
                  <c:v>73.56</c:v>
                </c:pt>
                <c:pt idx="2">
                  <c:v>80.649999999999991</c:v>
                </c:pt>
                <c:pt idx="3">
                  <c:v>65.679999999999978</c:v>
                </c:pt>
                <c:pt idx="4">
                  <c:v>75.31</c:v>
                </c:pt>
                <c:pt idx="5">
                  <c:v>73.790000000000006</c:v>
                </c:pt>
              </c:numCache>
            </c:numRef>
          </c:val>
          <c:smooth val="0"/>
          <c:extLst xmlns:c16r2="http://schemas.microsoft.com/office/drawing/2015/06/chart">
            <c:ext xmlns:c16="http://schemas.microsoft.com/office/drawing/2014/chart" uri="{C3380CC4-5D6E-409C-BE32-E72D297353CC}">
              <c16:uniqueId val="{00000000-9D34-4749-9757-C6CA7A95EACE}"/>
            </c:ext>
          </c:extLst>
        </c:ser>
        <c:ser>
          <c:idx val="1"/>
          <c:order val="1"/>
          <c:tx>
            <c:strRef>
              <c:f>'7.2 Adina bilakaera'!$A$10</c:f>
              <c:strCache>
                <c:ptCount val="1"/>
                <c:pt idx="0">
                  <c:v>Gazteak (15-24 urte)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854920081097648E-2"/>
                  <c:y val="-1.68522813073022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124051110377667E-2"/>
                  <c:y val="-0.102468719663466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124051110377667E-2"/>
                  <c:y val="-0.108176482220544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173951309978559E-2"/>
                  <c:y val="-0.125299769891777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911185503009729E-3"/>
                  <c:y val="-0.102468719663466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u-ES"/>
              </a:p>
            </c:txPr>
            <c:dLblPos val="t"/>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'7.2 Adina bilakaera'!$B$7:$G$7</c:f>
              <c:numCache>
                <c:formatCode>General</c:formatCode>
                <c:ptCount val="6"/>
                <c:pt idx="0">
                  <c:v>2001</c:v>
                </c:pt>
                <c:pt idx="1">
                  <c:v>2005</c:v>
                </c:pt>
                <c:pt idx="2">
                  <c:v>2008</c:v>
                </c:pt>
                <c:pt idx="3">
                  <c:v>2011</c:v>
                </c:pt>
                <c:pt idx="4">
                  <c:v>2016</c:v>
                </c:pt>
                <c:pt idx="5">
                  <c:v>2021</c:v>
                </c:pt>
              </c:numCache>
            </c:numRef>
          </c:cat>
          <c:val>
            <c:numRef>
              <c:f>'7.2 Adina bilakaera'!$B$10:$G$10</c:f>
              <c:numCache>
                <c:formatCode>0.0</c:formatCode>
                <c:ptCount val="6"/>
                <c:pt idx="0">
                  <c:v>61.220000000000013</c:v>
                </c:pt>
                <c:pt idx="1">
                  <c:v>63.27</c:v>
                </c:pt>
                <c:pt idx="2">
                  <c:v>60.77</c:v>
                </c:pt>
                <c:pt idx="3">
                  <c:v>75.09</c:v>
                </c:pt>
                <c:pt idx="4">
                  <c:v>76.430000000000007</c:v>
                </c:pt>
                <c:pt idx="5">
                  <c:v>62.99</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1-9D34-4749-9757-C6CA7A95EACE}"/>
            </c:ext>
          </c:extLst>
        </c:ser>
        <c:ser>
          <c:idx val="2"/>
          <c:order val="2"/>
          <c:tx>
            <c:strRef>
              <c:f>'7.2 Adina bilakaera'!$A$14</c:f>
              <c:strCache>
                <c:ptCount val="1"/>
                <c:pt idx="0">
                  <c:v>Helduak (25-64 urte)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86027944111779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425149700598799E-2"/>
                  <c:y val="-5.13698630136987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455089820359281E-2"/>
                  <c:y val="-4.56621004566210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850299401198516E-3"/>
                  <c:y val="-8.56164383561643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455089820359281E-2"/>
                  <c:y val="-5.707762557077625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'7.2 Adina bilakaera'!$B$7:$G$7</c:f>
              <c:numCache>
                <c:formatCode>General</c:formatCode>
                <c:ptCount val="6"/>
                <c:pt idx="0">
                  <c:v>2001</c:v>
                </c:pt>
                <c:pt idx="1">
                  <c:v>2005</c:v>
                </c:pt>
                <c:pt idx="2">
                  <c:v>2008</c:v>
                </c:pt>
                <c:pt idx="3">
                  <c:v>2011</c:v>
                </c:pt>
                <c:pt idx="4">
                  <c:v>2016</c:v>
                </c:pt>
                <c:pt idx="5">
                  <c:v>2021</c:v>
                </c:pt>
              </c:numCache>
            </c:numRef>
          </c:cat>
          <c:val>
            <c:numRef>
              <c:f>'7.2 Adina bilakaera'!$B$14:$G$14</c:f>
              <c:numCache>
                <c:formatCode>0.0</c:formatCode>
                <c:ptCount val="6"/>
                <c:pt idx="0">
                  <c:v>51.04</c:v>
                </c:pt>
                <c:pt idx="1">
                  <c:v>48.64</c:v>
                </c:pt>
                <c:pt idx="2">
                  <c:v>51.77</c:v>
                </c:pt>
                <c:pt idx="3">
                  <c:v>43.309999999999995</c:v>
                </c:pt>
                <c:pt idx="4">
                  <c:v>49.160000000000011</c:v>
                </c:pt>
                <c:pt idx="5">
                  <c:v>44.91</c:v>
                </c:pt>
              </c:numCache>
            </c:numRef>
          </c:val>
          <c:smooth val="0"/>
          <c:extLst xmlns:c16r2="http://schemas.microsoft.com/office/drawing/2015/06/chart">
            <c:ext xmlns:c16="http://schemas.microsoft.com/office/drawing/2014/chart" uri="{C3380CC4-5D6E-409C-BE32-E72D297353CC}">
              <c16:uniqueId val="{00000002-9D34-4749-9757-C6CA7A95EACE}"/>
            </c:ext>
          </c:extLst>
        </c:ser>
        <c:ser>
          <c:idx val="3"/>
          <c:order val="3"/>
          <c:tx>
            <c:strRef>
              <c:f>'7.2 Adina bilakaera'!$A$18</c:f>
              <c:strCache>
                <c:ptCount val="1"/>
                <c:pt idx="0">
                  <c:v>Adinekoak (&gt;64 urte)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6054190830936549E-2"/>
                  <c:y val="-7.44719196059396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619061090417591E-2"/>
                  <c:y val="0.176669632905475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'7.2 Adina bilakaera'!$B$7:$G$7</c:f>
              <c:numCache>
                <c:formatCode>General</c:formatCode>
                <c:ptCount val="6"/>
                <c:pt idx="0">
                  <c:v>2001</c:v>
                </c:pt>
                <c:pt idx="1">
                  <c:v>2005</c:v>
                </c:pt>
                <c:pt idx="2">
                  <c:v>2008</c:v>
                </c:pt>
                <c:pt idx="3">
                  <c:v>2011</c:v>
                </c:pt>
                <c:pt idx="4">
                  <c:v>2016</c:v>
                </c:pt>
                <c:pt idx="5">
                  <c:v>2021</c:v>
                </c:pt>
              </c:numCache>
            </c:numRef>
          </c:cat>
          <c:val>
            <c:numRef>
              <c:f>'7.2 Adina bilakaera'!$B$18:$G$18</c:f>
              <c:numCache>
                <c:formatCode>0.0</c:formatCode>
                <c:ptCount val="6"/>
                <c:pt idx="0">
                  <c:v>64.77</c:v>
                </c:pt>
                <c:pt idx="1">
                  <c:v>66</c:v>
                </c:pt>
                <c:pt idx="2">
                  <c:v>47.51</c:v>
                </c:pt>
                <c:pt idx="3">
                  <c:v>47.24</c:v>
                </c:pt>
                <c:pt idx="4">
                  <c:v>43.91</c:v>
                </c:pt>
                <c:pt idx="5">
                  <c:v>41.89</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3-9D34-4749-9757-C6CA7A95EACE}"/>
            </c:ext>
          </c:extLst>
        </c:ser>
        <c:dLbls>
          <c:showLegendKey val="0"/>
          <c:showVal val="0"/>
          <c:showCatName val="0"/>
          <c:showSerName val="0"/>
          <c:showPercent val="0"/>
          <c:showBubbleSize val="0"/>
        </c:dLbls>
        <c:marker val="1"/>
        <c:smooth val="0"/>
        <c:axId val="723079160"/>
        <c:axId val="723079552"/>
        <c:extLst xmlns:c16r2="http://schemas.microsoft.com/office/drawing/2015/06/chart"/>
      </c:lineChart>
      <c:catAx>
        <c:axId val="72307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23079552"/>
        <c:crosses val="autoZero"/>
        <c:auto val="1"/>
        <c:lblAlgn val="ctr"/>
        <c:lblOffset val="100"/>
        <c:noMultiLvlLbl val="0"/>
      </c:catAx>
      <c:valAx>
        <c:axId val="7230795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23079160"/>
        <c:crosses val="autoZero"/>
        <c:crossBetween val="between"/>
        <c:majorUnit val="25"/>
      </c:valAx>
      <c:spPr>
        <a:noFill/>
        <a:ln>
          <a:noFill/>
        </a:ln>
        <a:effectLst/>
      </c:spPr>
    </c:plotArea>
    <c:legend>
      <c:legendPos val="t"/>
      <c:layout>
        <c:manualLayout>
          <c:xMode val="edge"/>
          <c:yMode val="edge"/>
          <c:x val="0"/>
          <c:y val="2.932551319648094E-2"/>
          <c:w val="0.99845427255724772"/>
          <c:h val="0.17384733904848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887942369777"/>
          <c:y val="0.13043512711028923"/>
          <c:w val="0.83091853284421313"/>
          <c:h val="0.70333974022380363"/>
        </c:manualLayout>
      </c:layout>
      <c:barChart>
        <c:barDir val="col"/>
        <c:grouping val="stacked"/>
        <c:varyColors val="0"/>
        <c:ser>
          <c:idx val="0"/>
          <c:order val="0"/>
          <c:tx>
            <c:strRef>
              <c:f>'8.1 Adin-talde berekoak'!$A$8</c:f>
              <c:strCache>
                <c:ptCount val="1"/>
                <c:pt idx="0">
                  <c:v>Euskaraz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('8.1 Adin-talde berekoak'!$C$7:$D$7,'8.1 Adin-talde berekoak'!$F$7,'8.1 Adin-talde berekoak'!$H$7:$I$7)</c:f>
              <c:strCache>
                <c:ptCount val="5"/>
                <c:pt idx="0">
                  <c:v>Haurren artean</c:v>
                </c:pt>
                <c:pt idx="1">
                  <c:v>Gazteen artean</c:v>
                </c:pt>
                <c:pt idx="2">
                  <c:v>Heldu gazteen artean</c:v>
                </c:pt>
                <c:pt idx="3">
                  <c:v>Heldu nagusien artean</c:v>
                </c:pt>
                <c:pt idx="4">
                  <c:v>Adinekoen artean</c:v>
                </c:pt>
              </c:strCache>
              <c:extLst xmlns:c16r2="http://schemas.microsoft.com/office/drawing/2015/06/chart"/>
            </c:strRef>
          </c:cat>
          <c:val>
            <c:numRef>
              <c:f>('8.1 Adin-talde berekoak'!$C$8:$D$8,'8.1 Adin-talde berekoak'!$F$8,'8.1 Adin-talde berekoak'!$H$8:$I$8)</c:f>
              <c:numCache>
                <c:formatCode>0.0</c:formatCode>
                <c:ptCount val="5"/>
                <c:pt idx="0">
                  <c:v>76.13</c:v>
                </c:pt>
                <c:pt idx="1">
                  <c:v>67.930000000000007</c:v>
                </c:pt>
                <c:pt idx="2">
                  <c:v>52.949999999999996</c:v>
                </c:pt>
                <c:pt idx="3">
                  <c:v>29.02</c:v>
                </c:pt>
                <c:pt idx="4">
                  <c:v>39.14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CB3-4FEC-BB68-B35D70FFFD6E}"/>
            </c:ext>
          </c:extLst>
        </c:ser>
        <c:ser>
          <c:idx val="1"/>
          <c:order val="1"/>
          <c:tx>
            <c:strRef>
              <c:f>'8.1 Adin-talde berekoak'!$A$9</c:f>
              <c:strCache>
                <c:ptCount val="1"/>
                <c:pt idx="0">
                  <c:v>Gaztelaniaz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('8.1 Adin-talde berekoak'!$C$7:$D$7,'8.1 Adin-talde berekoak'!$F$7,'8.1 Adin-talde berekoak'!$H$7:$I$7)</c:f>
              <c:strCache>
                <c:ptCount val="5"/>
                <c:pt idx="0">
                  <c:v>Haurren artean</c:v>
                </c:pt>
                <c:pt idx="1">
                  <c:v>Gazteen artean</c:v>
                </c:pt>
                <c:pt idx="2">
                  <c:v>Heldu gazteen artean</c:v>
                </c:pt>
                <c:pt idx="3">
                  <c:v>Heldu nagusien artean</c:v>
                </c:pt>
                <c:pt idx="4">
                  <c:v>Adinekoen artean</c:v>
                </c:pt>
              </c:strCache>
              <c:extLst xmlns:c16r2="http://schemas.microsoft.com/office/drawing/2015/06/chart"/>
            </c:strRef>
          </c:cat>
          <c:val>
            <c:numRef>
              <c:f>('8.1 Adin-talde berekoak'!$C$9:$D$9,'8.1 Adin-talde berekoak'!$F$9,'8.1 Adin-talde berekoak'!$H$9:$I$9)</c:f>
              <c:numCache>
                <c:formatCode>0.0</c:formatCode>
                <c:ptCount val="5"/>
                <c:pt idx="0">
                  <c:v>23.87</c:v>
                </c:pt>
                <c:pt idx="1">
                  <c:v>32.07</c:v>
                </c:pt>
                <c:pt idx="2">
                  <c:v>44.41</c:v>
                </c:pt>
                <c:pt idx="3">
                  <c:v>70.069999999999993</c:v>
                </c:pt>
                <c:pt idx="4">
                  <c:v>60.86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CB3-4FEC-BB68-B35D70FFFD6E}"/>
            </c:ext>
          </c:extLst>
        </c:ser>
        <c:ser>
          <c:idx val="2"/>
          <c:order val="2"/>
          <c:tx>
            <c:strRef>
              <c:f>'8.1 Adin-talde berekoak'!$A$10</c:f>
              <c:strCache>
                <c:ptCount val="1"/>
                <c:pt idx="0">
                  <c:v>Frantsesez</c:v>
                </c:pt>
              </c:strCache>
            </c:strRef>
          </c:tx>
          <c:spPr>
            <a:solidFill>
              <a:schemeClr val="accent3"/>
            </a:solidFill>
            <a:ln>
              <a:noFill/>
            </a:ln>
            <a:effectLst/>
          </c:spPr>
          <c:invertIfNegative val="0"/>
          <c:dLbls>
            <c:dLbl>
              <c:idx val="0"/>
              <c:layout>
                <c:manualLayout>
                  <c:x val="-2.3908609216938955E-17"/>
                  <c:y val="2.16450216450216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16450216450216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3160173160172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16450216450216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46320346320346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('8.1 Adin-talde berekoak'!$C$7:$D$7,'8.1 Adin-talde berekoak'!$F$7,'8.1 Adin-talde berekoak'!$H$7:$I$7)</c:f>
              <c:strCache>
                <c:ptCount val="5"/>
                <c:pt idx="0">
                  <c:v>Haurren artean</c:v>
                </c:pt>
                <c:pt idx="1">
                  <c:v>Gazteen artean</c:v>
                </c:pt>
                <c:pt idx="2">
                  <c:v>Heldu gazteen artean</c:v>
                </c:pt>
                <c:pt idx="3">
                  <c:v>Heldu nagusien artean</c:v>
                </c:pt>
                <c:pt idx="4">
                  <c:v>Adinekoen artean</c:v>
                </c:pt>
              </c:strCache>
              <c:extLst xmlns:c16r2="http://schemas.microsoft.com/office/drawing/2015/06/chart"/>
            </c:strRef>
          </c:cat>
          <c:val>
            <c:numRef>
              <c:f>('8.1 Adin-talde berekoak'!$C$10:$D$10,'8.1 Adin-talde berekoak'!$F$10,'8.1 Adin-talde berekoak'!$H$10:$I$10)</c:f>
              <c:numCache>
                <c:formatCode>0.0</c:formatCode>
                <c:ptCount val="5"/>
                <c:pt idx="0">
                  <c:v>0</c:v>
                </c:pt>
                <c:pt idx="1">
                  <c:v>0</c:v>
                </c:pt>
                <c:pt idx="2">
                  <c:v>0.31000000000000016</c:v>
                </c:pt>
                <c:pt idx="3">
                  <c:v>0.23</c:v>
                </c:pt>
                <c:pt idx="4">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6CB3-4FEC-BB68-B35D70FFFD6E}"/>
            </c:ext>
          </c:extLst>
        </c:ser>
        <c:ser>
          <c:idx val="3"/>
          <c:order val="3"/>
          <c:tx>
            <c:strRef>
              <c:f>'8.1 Adin-talde berekoak'!$A$11</c:f>
              <c:strCache>
                <c:ptCount val="1"/>
                <c:pt idx="0">
                  <c:v>Beste hizkuntzetan</c:v>
                </c:pt>
              </c:strCache>
            </c:strRef>
          </c:tx>
          <c:spPr>
            <a:solidFill>
              <a:schemeClr val="accent4"/>
            </a:solidFill>
            <a:ln>
              <a:noFill/>
            </a:ln>
            <a:effectLst/>
          </c:spPr>
          <c:invertIfNegative val="0"/>
          <c:dLbls>
            <c:dLbl>
              <c:idx val="0"/>
              <c:layout>
                <c:manualLayout>
                  <c:x val="-2.3908609216938955E-17"/>
                  <c:y val="-2.16450216450216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16450216450216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082420448617634E-3"/>
                  <c:y val="-3.03030303030303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0303030303030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59740259740259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('8.1 Adin-talde berekoak'!$C$7:$D$7,'8.1 Adin-talde berekoak'!$F$7,'8.1 Adin-talde berekoak'!$H$7:$I$7)</c:f>
              <c:strCache>
                <c:ptCount val="5"/>
                <c:pt idx="0">
                  <c:v>Haurren artean</c:v>
                </c:pt>
                <c:pt idx="1">
                  <c:v>Gazteen artean</c:v>
                </c:pt>
                <c:pt idx="2">
                  <c:v>Heldu gazteen artean</c:v>
                </c:pt>
                <c:pt idx="3">
                  <c:v>Heldu nagusien artean</c:v>
                </c:pt>
                <c:pt idx="4">
                  <c:v>Adinekoen artean</c:v>
                </c:pt>
              </c:strCache>
              <c:extLst xmlns:c16r2="http://schemas.microsoft.com/office/drawing/2015/06/chart"/>
            </c:strRef>
          </c:cat>
          <c:val>
            <c:numRef>
              <c:f>('8.1 Adin-talde berekoak'!$C$11:$D$11,'8.1 Adin-talde berekoak'!$F$11,'8.1 Adin-talde berekoak'!$H$11:$I$11)</c:f>
              <c:numCache>
                <c:formatCode>0.0</c:formatCode>
                <c:ptCount val="5"/>
                <c:pt idx="0">
                  <c:v>0</c:v>
                </c:pt>
                <c:pt idx="1">
                  <c:v>0</c:v>
                </c:pt>
                <c:pt idx="2">
                  <c:v>2.3299999999999987</c:v>
                </c:pt>
                <c:pt idx="3">
                  <c:v>0.68</c:v>
                </c:pt>
                <c:pt idx="4">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6CB3-4FEC-BB68-B35D70FFFD6E}"/>
            </c:ext>
          </c:extLst>
        </c:ser>
        <c:dLbls>
          <c:showLegendKey val="0"/>
          <c:showVal val="1"/>
          <c:showCatName val="0"/>
          <c:showSerName val="0"/>
          <c:showPercent val="0"/>
          <c:showBubbleSize val="0"/>
        </c:dLbls>
        <c:gapWidth val="79"/>
        <c:overlap val="100"/>
        <c:axId val="854031624"/>
        <c:axId val="854034368"/>
      </c:barChart>
      <c:catAx>
        <c:axId val="854031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u-ES"/>
          </a:p>
        </c:txPr>
        <c:crossAx val="854034368"/>
        <c:crosses val="autoZero"/>
        <c:auto val="1"/>
        <c:lblAlgn val="ctr"/>
        <c:lblOffset val="100"/>
        <c:noMultiLvlLbl val="0"/>
      </c:catAx>
      <c:valAx>
        <c:axId val="8540343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54031624"/>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lt1"/>
    </a:solidFill>
    <a:ln w="9525" cap="flat" cmpd="sng" algn="ctr">
      <a:noFill/>
      <a:round/>
    </a:ln>
    <a:effectLst/>
  </c:spPr>
  <c:txPr>
    <a:bodyPr/>
    <a:lstStyle/>
    <a:p>
      <a:pPr>
        <a:defRPr/>
      </a:pPr>
      <a:endParaRPr lang="eu-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'8.1 Adin-talde berekoak'!$A$32</c:f>
              <c:strCache>
                <c:ptCount val="1"/>
                <c:pt idx="0">
                  <c:v>Adin berekoekin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'8.1 Adin-talde berekoak'!$B$30:$F$31</c:f>
              <c:strCache>
                <c:ptCount val="5"/>
                <c:pt idx="0">
                  <c:v>Haurrak
(2-14 urte)</c:v>
                </c:pt>
                <c:pt idx="1">
                  <c:v>Gazteak
(15-24 urte)</c:v>
                </c:pt>
                <c:pt idx="2">
                  <c:v>Heldu gazteak
(25-44 urte)</c:v>
                </c:pt>
                <c:pt idx="3">
                  <c:v>Heldu nagusiak
(45-64 urte)</c:v>
                </c:pt>
                <c:pt idx="4">
                  <c:v>Adinekoak
(&gt;64 urte)</c:v>
                </c:pt>
              </c:strCache>
            </c:strRef>
          </c:cat>
          <c:val>
            <c:numRef>
              <c:f>'8.1 Adin-talde berekoak'!$B$32:$F$32</c:f>
              <c:numCache>
                <c:formatCode>0.0</c:formatCode>
                <c:ptCount val="5"/>
                <c:pt idx="0">
                  <c:v>76.13</c:v>
                </c:pt>
                <c:pt idx="1">
                  <c:v>67.930000000000007</c:v>
                </c:pt>
                <c:pt idx="2">
                  <c:v>52.95</c:v>
                </c:pt>
                <c:pt idx="3">
                  <c:v>29.02</c:v>
                </c:pt>
                <c:pt idx="4">
                  <c:v>39.14</c:v>
                </c:pt>
              </c:numCache>
            </c:numRef>
          </c:val>
        </c:ser>
        <c:ser>
          <c:idx val="2"/>
          <c:order val="2"/>
          <c:tx>
            <c:strRef>
              <c:f>'8.1 Adin-talde berekoak'!$A$34</c:f>
              <c:strCache>
                <c:ptCount val="1"/>
                <c:pt idx="0">
                  <c:v>Guztira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'8.1 Adin-talde berekoak'!$B$30:$F$31</c:f>
              <c:strCache>
                <c:ptCount val="5"/>
                <c:pt idx="0">
                  <c:v>Haurrak
(2-14 urte)</c:v>
                </c:pt>
                <c:pt idx="1">
                  <c:v>Gazteak
(15-24 urte)</c:v>
                </c:pt>
                <c:pt idx="2">
                  <c:v>Heldu gazteak
(25-44 urte)</c:v>
                </c:pt>
                <c:pt idx="3">
                  <c:v>Heldu nagusiak
(45-64 urte)</c:v>
                </c:pt>
                <c:pt idx="4">
                  <c:v>Adinekoak
(&gt;64 urte)</c:v>
                </c:pt>
              </c:strCache>
            </c:strRef>
          </c:cat>
          <c:val>
            <c:numRef>
              <c:f>'8.1 Adin-talde berekoak'!$B$34:$F$34</c:f>
              <c:numCache>
                <c:formatCode>0.0</c:formatCode>
                <c:ptCount val="5"/>
                <c:pt idx="0">
                  <c:v>73.790000000000006</c:v>
                </c:pt>
                <c:pt idx="1">
                  <c:v>62.99</c:v>
                </c:pt>
                <c:pt idx="2">
                  <c:v>57.62</c:v>
                </c:pt>
                <c:pt idx="3">
                  <c:v>34.56</c:v>
                </c:pt>
                <c:pt idx="4">
                  <c:v>41.89</c:v>
                </c:pt>
              </c:numCache>
            </c:numRef>
          </c:val>
        </c:ser>
        <c:dLbls>
          <c:showLegendKey val="0"/>
          <c:showVal val="0"/>
          <c:showCatName val="0"/>
          <c:showSerName val="0"/>
          <c:showPercent val="0"/>
          <c:showBubbleSize val="0"/>
        </c:dLbls>
        <c:gapWidth val="219"/>
        <c:overlap val="-27"/>
        <c:axId val="854032800"/>
        <c:axId val="854033192"/>
        <c:extLst>
          <c:ext xmlns:c15="http://schemas.microsoft.com/office/drawing/2012/chart" uri="{02D57815-91ED-43cb-92C2-25804820EDAC}">
            <c15:filteredBarSeries>
              <c15:ser>
                <c:idx val="1"/>
                <c:order val="1"/>
                <c:tx>
                  <c:strRef>
                    <c:extLst>
                      <c:ext uri="{02D57815-91ED-43cb-92C2-25804820EDAC}">
                        <c15:formulaRef>
                          <c15:sqref>'8.1 Adin-talde berekoak'!$A$33</c15:sqref>
                        </c15:formulaRef>
                      </c:ext>
                    </c:extLst>
                    <c:strCache>
                      <c:ptCount val="1"/>
                      <c:pt idx="0">
                        <c:v>Lagina</c:v>
                      </c:pt>
                    </c:strCache>
                  </c:strRef>
                </c:tx>
                <c:spPr>
                  <a:solidFill>
                    <a:schemeClr val="accent2"/>
                  </a:solidFill>
                  <a:ln>
                    <a:noFill/>
                  </a:ln>
                  <a:effectLst/>
                </c:spPr>
                <c:invertIfNegative val="0"/>
                <c:cat>
                  <c:strRef>
                    <c:extLst>
                      <c:ext uri="{02D57815-91ED-43cb-92C2-25804820EDAC}">
                        <c15:formulaRef>
                          <c15:sqref>'8.1 Adin-talde berekoak'!$B$30:$F$31</c15:sqref>
                        </c15:formulaRef>
                      </c:ext>
                    </c:extLst>
                    <c:strCache>
                      <c:ptCount val="5"/>
                      <c:pt idx="0">
                        <c:v>Haurrak
(2-14 urte)</c:v>
                      </c:pt>
                      <c:pt idx="1">
                        <c:v>Gazteak
(15-24 urte)</c:v>
                      </c:pt>
                      <c:pt idx="2">
                        <c:v>Heldu gazteak
(25-44 urte)</c:v>
                      </c:pt>
                      <c:pt idx="3">
                        <c:v>Heldu nagusiak
(45-64 urte)</c:v>
                      </c:pt>
                      <c:pt idx="4">
                        <c:v>Adinekoak
(&gt;64 urte)</c:v>
                      </c:pt>
                    </c:strCache>
                  </c:strRef>
                </c:cat>
                <c:val>
                  <c:numRef>
                    <c:extLst>
                      <c:ext uri="{02D57815-91ED-43cb-92C2-25804820EDAC}">
                        <c15:formulaRef>
                          <c15:sqref>'8.1 Adin-talde berekoak'!$B$33:$F$33</c15:sqref>
                        </c15:formulaRef>
                      </c:ext>
                    </c:extLst>
                    <c:numCache>
                      <c:formatCode>General</c:formatCode>
                      <c:ptCount val="5"/>
                      <c:pt idx="0">
                        <c:v>532</c:v>
                      </c:pt>
                      <c:pt idx="1">
                        <c:v>368</c:v>
                      </c:pt>
                      <c:pt idx="2">
                        <c:v>644</c:v>
                      </c:pt>
                      <c:pt idx="3">
                        <c:v>882</c:v>
                      </c:pt>
                      <c:pt idx="4">
                        <c:v>350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'8.1 Adin-talde berekoak'!$A$35</c15:sqref>
                        </c15:formulaRef>
                      </c:ext>
                    </c:extLst>
                    <c:strCache>
                      <c:ptCount val="1"/>
                      <c:pt idx="0">
                        <c:v>Lagina</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'8.1 Adin-talde berekoak'!$B$30:$F$31</c15:sqref>
                        </c15:formulaRef>
                      </c:ext>
                    </c:extLst>
                    <c:strCache>
                      <c:ptCount val="5"/>
                      <c:pt idx="0">
                        <c:v>Haurrak
(2-14 urte)</c:v>
                      </c:pt>
                      <c:pt idx="1">
                        <c:v>Gazteak
(15-24 urte)</c:v>
                      </c:pt>
                      <c:pt idx="2">
                        <c:v>Heldu gazteak
(25-44 urte)</c:v>
                      </c:pt>
                      <c:pt idx="3">
                        <c:v>Heldu nagusiak
(45-64 urte)</c:v>
                      </c:pt>
                      <c:pt idx="4">
                        <c:v>Adinekoak
(&gt;64 urte)</c:v>
                      </c:pt>
                    </c:strCache>
                  </c:strRef>
                </c:cat>
                <c:val>
                  <c:numRef>
                    <c:extLst xmlns:c15="http://schemas.microsoft.com/office/drawing/2012/chart">
                      <c:ext xmlns:c15="http://schemas.microsoft.com/office/drawing/2012/chart" uri="{02D57815-91ED-43cb-92C2-25804820EDAC}">
                        <c15:formulaRef>
                          <c15:sqref>'8.1 Adin-talde berekoak'!$B$35:$F$35</c15:sqref>
                        </c15:formulaRef>
                      </c:ext>
                    </c:extLst>
                    <c:numCache>
                      <c:formatCode>General</c:formatCode>
                      <c:ptCount val="5"/>
                      <c:pt idx="0" formatCode="#,##0">
                        <c:v>1202</c:v>
                      </c:pt>
                      <c:pt idx="1">
                        <c:v>535</c:v>
                      </c:pt>
                      <c:pt idx="2" formatCode="#,##0">
                        <c:v>1168</c:v>
                      </c:pt>
                      <c:pt idx="3" formatCode="#,##0">
                        <c:v>1435</c:v>
                      </c:pt>
                      <c:pt idx="4">
                        <c:v>721</c:v>
                      </c:pt>
                    </c:numCache>
                  </c:numRef>
                </c:val>
              </c15:ser>
            </c15:filteredBarSeries>
          </c:ext>
        </c:extLst>
      </c:barChart>
      <c:catAx>
        <c:axId val="8540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54033192"/>
        <c:crosses val="autoZero"/>
        <c:auto val="1"/>
        <c:lblAlgn val="ctr"/>
        <c:lblOffset val="100"/>
        <c:noMultiLvlLbl val="0"/>
      </c:catAx>
      <c:valAx>
        <c:axId val="8540331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54032800"/>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bg1"/>
    </a:solidFill>
    <a:ln w="9525" cap="flat" cmpd="sng" algn="ctr">
      <a:noFill/>
      <a:round/>
    </a:ln>
    <a:effectLst/>
  </c:spPr>
  <c:txPr>
    <a:bodyPr/>
    <a:lstStyle/>
    <a:p>
      <a:pPr>
        <a:defRPr/>
      </a:pPr>
      <a:endParaRPr lang="eu-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12806048497664E-2"/>
          <c:y val="0.14038140337352936"/>
          <c:w val="0.87151969809743934"/>
          <c:h val="0.7600462529596389"/>
        </c:manualLayout>
      </c:layout>
      <c:lineChart>
        <c:grouping val="standard"/>
        <c:varyColors val="0"/>
        <c:ser>
          <c:idx val="0"/>
          <c:order val="0"/>
          <c:tx>
            <c:strRef>
              <c:f>'8.2 Adin-talde berekoak bilakae'!$A$8</c:f>
              <c:strCache>
                <c:ptCount val="1"/>
                <c:pt idx="0">
                  <c:v>Haurren artean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9780319748588661E-2"/>
                  <c:y val="-2.77506745223280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793033955332696E-2"/>
                  <c:y val="4.217939540774186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556991943171282E-2"/>
                  <c:y val="4.68414000697464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'8.2 Adin-talde berekoak bilakae'!$B$7:$E$7</c:f>
              <c:numCache>
                <c:formatCode>General</c:formatCode>
                <c:ptCount val="4"/>
                <c:pt idx="0">
                  <c:v>2008</c:v>
                </c:pt>
                <c:pt idx="1">
                  <c:v>2011</c:v>
                </c:pt>
                <c:pt idx="2">
                  <c:v>2016</c:v>
                </c:pt>
                <c:pt idx="3">
                  <c:v>2021</c:v>
                </c:pt>
              </c:numCache>
            </c:numRef>
          </c:cat>
          <c:val>
            <c:numRef>
              <c:f>'8.2 Adin-talde berekoak bilakae'!$B$8:$E$8</c:f>
              <c:numCache>
                <c:formatCode>0.0</c:formatCode>
                <c:ptCount val="4"/>
                <c:pt idx="0">
                  <c:v>87.38</c:v>
                </c:pt>
                <c:pt idx="1">
                  <c:v>68.679999999999978</c:v>
                </c:pt>
                <c:pt idx="2">
                  <c:v>73.05</c:v>
                </c:pt>
                <c:pt idx="3">
                  <c:v>76.13</c:v>
                </c:pt>
              </c:numCache>
            </c:numRef>
          </c:val>
          <c:smooth val="0"/>
          <c:extLst xmlns:c16r2="http://schemas.microsoft.com/office/drawing/2015/06/chart">
            <c:ext xmlns:c16="http://schemas.microsoft.com/office/drawing/2014/chart" uri="{C3380CC4-5D6E-409C-BE32-E72D297353CC}">
              <c16:uniqueId val="{00000000-8DD0-4F88-B41A-0B3975A4421F}"/>
            </c:ext>
          </c:extLst>
        </c:ser>
        <c:ser>
          <c:idx val="1"/>
          <c:order val="1"/>
          <c:tx>
            <c:strRef>
              <c:f>'8.2 Adin-talde berekoak bilakae'!$A$10</c:f>
              <c:strCache>
                <c:ptCount val="1"/>
                <c:pt idx="0">
                  <c:v>Gazteen artean</c:v>
                </c:pt>
              </c:strCache>
            </c:strRef>
          </c:tx>
          <c:dLbls>
            <c:dLbl>
              <c:idx val="0"/>
              <c:layout>
                <c:manualLayout>
                  <c:x val="-9.8072193712104391E-2"/>
                  <c:y val="2.77506745223280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556991943171282E-2"/>
                  <c:y val="-5.15034047317512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320949931009868E-2"/>
                  <c:y val="-4.68414000697465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solidFill>
                      <a:schemeClr val="accent2"/>
                    </a:solidFill>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'8.2 Adin-talde berekoak bilakae'!$B$7:$E$7</c:f>
              <c:numCache>
                <c:formatCode>General</c:formatCode>
                <c:ptCount val="4"/>
                <c:pt idx="0">
                  <c:v>2008</c:v>
                </c:pt>
                <c:pt idx="1">
                  <c:v>2011</c:v>
                </c:pt>
                <c:pt idx="2">
                  <c:v>2016</c:v>
                </c:pt>
                <c:pt idx="3">
                  <c:v>2021</c:v>
                </c:pt>
              </c:numCache>
            </c:numRef>
          </c:cat>
          <c:val>
            <c:numRef>
              <c:f>'8.2 Adin-talde berekoak bilakae'!$B$10:$E$10</c:f>
              <c:numCache>
                <c:formatCode>0.0</c:formatCode>
                <c:ptCount val="4"/>
                <c:pt idx="0">
                  <c:v>61.47</c:v>
                </c:pt>
                <c:pt idx="1">
                  <c:v>81.169999999999987</c:v>
                </c:pt>
                <c:pt idx="2">
                  <c:v>78.47</c:v>
                </c:pt>
                <c:pt idx="3">
                  <c:v>67.930000000000007</c:v>
                </c:pt>
              </c:numCache>
            </c:numRef>
          </c:val>
          <c:smooth val="0"/>
          <c:extLst xmlns:c16r2="http://schemas.microsoft.com/office/drawing/2015/06/chart">
            <c:ext xmlns:c16="http://schemas.microsoft.com/office/drawing/2014/chart" uri="{C3380CC4-5D6E-409C-BE32-E72D297353CC}">
              <c16:uniqueId val="{00000001-8DD0-4F88-B41A-0B3975A4421F}"/>
            </c:ext>
          </c:extLst>
        </c:ser>
        <c:ser>
          <c:idx val="2"/>
          <c:order val="2"/>
          <c:tx>
            <c:strRef>
              <c:f>'8.2 Adin-talde berekoak bilakae'!$A$14</c:f>
              <c:strCache>
                <c:ptCount val="1"/>
                <c:pt idx="0">
                  <c:v>Helduen artean</c:v>
                </c:pt>
              </c:strCache>
            </c:strRef>
          </c:tx>
          <c:dLbls>
            <c:dLbl>
              <c:idx val="0"/>
              <c:layout>
                <c:manualLayout>
                  <c:x val="-8.7016361760750074E-2"/>
                  <c:y val="1.37646605363139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solidFill>
                      <a:schemeClr val="accent3"/>
                    </a:solidFill>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'8.2 Adin-talde berekoak bilakae'!$B$7:$E$7</c:f>
              <c:numCache>
                <c:formatCode>General</c:formatCode>
                <c:ptCount val="4"/>
                <c:pt idx="0">
                  <c:v>2008</c:v>
                </c:pt>
                <c:pt idx="1">
                  <c:v>2011</c:v>
                </c:pt>
                <c:pt idx="2">
                  <c:v>2016</c:v>
                </c:pt>
                <c:pt idx="3">
                  <c:v>2021</c:v>
                </c:pt>
              </c:numCache>
            </c:numRef>
          </c:cat>
          <c:val>
            <c:numRef>
              <c:f>'8.2 Adin-talde berekoak bilakae'!$B$14:$E$14</c:f>
              <c:numCache>
                <c:formatCode>0.0</c:formatCode>
                <c:ptCount val="4"/>
                <c:pt idx="0">
                  <c:v>38.65</c:v>
                </c:pt>
                <c:pt idx="1">
                  <c:v>32.980000000000004</c:v>
                </c:pt>
                <c:pt idx="2">
                  <c:v>37.15</c:v>
                </c:pt>
                <c:pt idx="3">
                  <c:v>39.14</c:v>
                </c:pt>
              </c:numCache>
            </c:numRef>
          </c:val>
          <c:smooth val="0"/>
          <c:extLst xmlns:c16r2="http://schemas.microsoft.com/office/drawing/2015/06/chart">
            <c:ext xmlns:c16="http://schemas.microsoft.com/office/drawing/2014/chart" uri="{C3380CC4-5D6E-409C-BE32-E72D297353CC}">
              <c16:uniqueId val="{00000002-8DD0-4F88-B41A-0B3975A4421F}"/>
            </c:ext>
          </c:extLst>
        </c:ser>
        <c:ser>
          <c:idx val="3"/>
          <c:order val="3"/>
          <c:tx>
            <c:strRef>
              <c:f>'8.2 Adin-talde berekoak bilakae'!$A$18</c:f>
              <c:strCache>
                <c:ptCount val="1"/>
                <c:pt idx="0">
                  <c:v>Adinekoen artean</c:v>
                </c:pt>
              </c:strCache>
            </c:strRef>
          </c:tx>
          <c:dLbls>
            <c:dLbl>
              <c:idx val="0"/>
              <c:layout>
                <c:manualLayout>
                  <c:x val="-9.5308235724265833E-2"/>
                  <c:y val="-9.102655874309417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solidFill>
                      <a:schemeClr val="accent4"/>
                    </a:solidFill>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'8.2 Adin-talde berekoak bilakae'!$B$7:$E$7</c:f>
              <c:numCache>
                <c:formatCode>General</c:formatCode>
                <c:ptCount val="4"/>
                <c:pt idx="0">
                  <c:v>2008</c:v>
                </c:pt>
                <c:pt idx="1">
                  <c:v>2011</c:v>
                </c:pt>
                <c:pt idx="2">
                  <c:v>2016</c:v>
                </c:pt>
                <c:pt idx="3">
                  <c:v>2021</c:v>
                </c:pt>
              </c:numCache>
            </c:numRef>
          </c:cat>
          <c:val>
            <c:numRef>
              <c:f>'8.2 Adin-talde berekoak bilakae'!$B$18:$E$18</c:f>
              <c:numCache>
                <c:formatCode>0.0</c:formatCode>
                <c:ptCount val="4"/>
                <c:pt idx="0">
                  <c:v>46.06</c:v>
                </c:pt>
                <c:pt idx="1">
                  <c:v>46.75</c:v>
                </c:pt>
                <c:pt idx="2">
                  <c:v>37.980000000000004</c:v>
                </c:pt>
                <c:pt idx="3">
                  <c:v>39.14</c:v>
                </c:pt>
              </c:numCache>
            </c:numRef>
          </c:val>
          <c:smooth val="0"/>
          <c:extLst xmlns:c16r2="http://schemas.microsoft.com/office/drawing/2015/06/chart">
            <c:ext xmlns:c16="http://schemas.microsoft.com/office/drawing/2014/chart" uri="{C3380CC4-5D6E-409C-BE32-E72D297353CC}">
              <c16:uniqueId val="{00000003-8DD0-4F88-B41A-0B3975A4421F}"/>
            </c:ext>
          </c:extLst>
        </c:ser>
        <c:dLbls>
          <c:showLegendKey val="0"/>
          <c:showVal val="0"/>
          <c:showCatName val="0"/>
          <c:showSerName val="0"/>
          <c:showPercent val="0"/>
          <c:showBubbleSize val="0"/>
        </c:dLbls>
        <c:marker val="1"/>
        <c:smooth val="0"/>
        <c:axId val="854032408"/>
        <c:axId val="854033976"/>
      </c:lineChart>
      <c:catAx>
        <c:axId val="85403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54033976"/>
        <c:crosses val="autoZero"/>
        <c:auto val="1"/>
        <c:lblAlgn val="ctr"/>
        <c:lblOffset val="100"/>
        <c:noMultiLvlLbl val="0"/>
      </c:catAx>
      <c:valAx>
        <c:axId val="8540339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54032408"/>
        <c:crosses val="autoZero"/>
        <c:crossBetween val="between"/>
        <c:majorUnit val="25"/>
      </c:valAx>
      <c:spPr>
        <a:noFill/>
        <a:ln>
          <a:noFill/>
        </a:ln>
        <a:effectLst/>
      </c:spPr>
    </c:plotArea>
    <c:legend>
      <c:legendPos val="t"/>
      <c:layout>
        <c:manualLayout>
          <c:xMode val="edge"/>
          <c:yMode val="edge"/>
          <c:x val="2.8136657047222329E-2"/>
          <c:y val="2.7972027972027972E-2"/>
          <c:w val="0.94925460188123256"/>
          <c:h val="9.37613567534827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887942369777"/>
          <c:y val="0.13043512711028923"/>
          <c:w val="0.83091853284421313"/>
          <c:h val="0.70333974022380363"/>
        </c:manualLayout>
      </c:layout>
      <c:barChart>
        <c:barDir val="col"/>
        <c:grouping val="stacked"/>
        <c:varyColors val="0"/>
        <c:ser>
          <c:idx val="0"/>
          <c:order val="0"/>
          <c:tx>
            <c:strRef>
              <c:f>'9.1 Haurren presentzia'!$A$8</c:f>
              <c:strCache>
                <c:ptCount val="1"/>
                <c:pt idx="0">
                  <c:v>Euskaraz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'9.1 Haurren presentzia'!$B$7:$D$7</c:f>
              <c:strCache>
                <c:ptCount val="3"/>
                <c:pt idx="0">
                  <c:v>Haurren artean</c:v>
                </c:pt>
                <c:pt idx="1">
                  <c:v>Nagusien artean</c:v>
                </c:pt>
                <c:pt idx="2">
                  <c:v>Haurrak eta nagusiak nahastuta</c:v>
                </c:pt>
              </c:strCache>
            </c:strRef>
          </c:cat>
          <c:val>
            <c:numRef>
              <c:f>'9.1 Haurren presentzia'!$B$8:$D$8</c:f>
              <c:numCache>
                <c:formatCode>0.0</c:formatCode>
                <c:ptCount val="3"/>
                <c:pt idx="0">
                  <c:v>76.13</c:v>
                </c:pt>
                <c:pt idx="1">
                  <c:v>42.47</c:v>
                </c:pt>
                <c:pt idx="2">
                  <c:v>68.36</c:v>
                </c:pt>
              </c:numCache>
            </c:numRef>
          </c:val>
          <c:extLst xmlns:c16r2="http://schemas.microsoft.com/office/drawing/2015/06/chart">
            <c:ext xmlns:c16="http://schemas.microsoft.com/office/drawing/2014/chart" uri="{C3380CC4-5D6E-409C-BE32-E72D297353CC}">
              <c16:uniqueId val="{00000000-B1EB-47E4-AD6D-658D034FC60D}"/>
            </c:ext>
          </c:extLst>
        </c:ser>
        <c:ser>
          <c:idx val="1"/>
          <c:order val="1"/>
          <c:tx>
            <c:strRef>
              <c:f>'9.1 Haurren presentzia'!$A$9</c:f>
              <c:strCache>
                <c:ptCount val="1"/>
                <c:pt idx="0">
                  <c:v>Gaztelaniaz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'9.1 Haurren presentzia'!$B$7:$D$7</c:f>
              <c:strCache>
                <c:ptCount val="3"/>
                <c:pt idx="0">
                  <c:v>Haurren artean</c:v>
                </c:pt>
                <c:pt idx="1">
                  <c:v>Nagusien artean</c:v>
                </c:pt>
                <c:pt idx="2">
                  <c:v>Haurrak eta nagusiak nahastuta</c:v>
                </c:pt>
              </c:strCache>
            </c:strRef>
          </c:cat>
          <c:val>
            <c:numRef>
              <c:f>'9.1 Haurren presentzia'!$B$9:$D$9</c:f>
              <c:numCache>
                <c:formatCode>0.0</c:formatCode>
                <c:ptCount val="3"/>
                <c:pt idx="0">
                  <c:v>23.87</c:v>
                </c:pt>
                <c:pt idx="1">
                  <c:v>56.57</c:v>
                </c:pt>
                <c:pt idx="2">
                  <c:v>31.29</c:v>
                </c:pt>
              </c:numCache>
            </c:numRef>
          </c:val>
          <c:extLst xmlns:c16r2="http://schemas.microsoft.com/office/drawing/2015/06/chart">
            <c:ext xmlns:c16="http://schemas.microsoft.com/office/drawing/2014/chart" uri="{C3380CC4-5D6E-409C-BE32-E72D297353CC}">
              <c16:uniqueId val="{00000001-B1EB-47E4-AD6D-658D034FC60D}"/>
            </c:ext>
          </c:extLst>
        </c:ser>
        <c:ser>
          <c:idx val="2"/>
          <c:order val="2"/>
          <c:tx>
            <c:strRef>
              <c:f>'9.1 Haurren presentzia'!$A$10</c:f>
              <c:strCache>
                <c:ptCount val="1"/>
                <c:pt idx="0">
                  <c:v>Frantsesez</c:v>
                </c:pt>
              </c:strCache>
            </c:strRef>
          </c:tx>
          <c:spPr>
            <a:solidFill>
              <a:schemeClr val="accent3"/>
            </a:solidFill>
            <a:ln>
              <a:noFill/>
            </a:ln>
            <a:effectLst/>
          </c:spPr>
          <c:invertIfNegative val="0"/>
          <c:dLbls>
            <c:dLbl>
              <c:idx val="0"/>
              <c:layout>
                <c:manualLayout>
                  <c:x val="0"/>
                  <c:y val="-2.89675150010345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506532801540367E-3"/>
                  <c:y val="-3.3105731429753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085612184045546E-16"/>
                  <c:y val="-3.31057314297537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'9.1 Haurren presentzia'!$B$7:$D$7</c:f>
              <c:strCache>
                <c:ptCount val="3"/>
                <c:pt idx="0">
                  <c:v>Haurren artean</c:v>
                </c:pt>
                <c:pt idx="1">
                  <c:v>Nagusien artean</c:v>
                </c:pt>
                <c:pt idx="2">
                  <c:v>Haurrak eta nagusiak nahastuta</c:v>
                </c:pt>
              </c:strCache>
            </c:strRef>
          </c:cat>
          <c:val>
            <c:numRef>
              <c:f>'9.1 Haurren presentzia'!$B$10:$D$10</c:f>
              <c:numCache>
                <c:formatCode>0.0</c:formatCode>
                <c:ptCount val="3"/>
                <c:pt idx="0">
                  <c:v>0</c:v>
                </c:pt>
                <c:pt idx="1">
                  <c:v>0.13</c:v>
                </c:pt>
                <c:pt idx="2">
                  <c:v>0</c:v>
                </c:pt>
              </c:numCache>
            </c:numRef>
          </c:val>
          <c:extLst xmlns:c16r2="http://schemas.microsoft.com/office/drawing/2015/06/chart">
            <c:ext xmlns:c16="http://schemas.microsoft.com/office/drawing/2014/chart" uri="{C3380CC4-5D6E-409C-BE32-E72D297353CC}">
              <c16:uniqueId val="{00000002-B1EB-47E4-AD6D-658D034FC60D}"/>
            </c:ext>
          </c:extLst>
        </c:ser>
        <c:ser>
          <c:idx val="3"/>
          <c:order val="3"/>
          <c:tx>
            <c:strRef>
              <c:f>'9.1 Haurren presentzia'!$A$11</c:f>
              <c:strCache>
                <c:ptCount val="1"/>
                <c:pt idx="0">
                  <c:v>Beste hizkuntzetan</c:v>
                </c:pt>
              </c:strCache>
            </c:strRef>
          </c:tx>
          <c:spPr>
            <a:solidFill>
              <a:schemeClr val="accent4"/>
            </a:solidFill>
            <a:ln>
              <a:noFill/>
            </a:ln>
            <a:effectLst/>
          </c:spPr>
          <c:invertIfNegative val="0"/>
          <c:dLbls>
            <c:dLbl>
              <c:idx val="0"/>
              <c:layout>
                <c:manualLayout>
                  <c:x val="0"/>
                  <c:y val="2.48292985723153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06910821435960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085612184045546E-16"/>
                  <c:y val="2.48292985723153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'9.1 Haurren presentzia'!$B$7:$D$7</c:f>
              <c:strCache>
                <c:ptCount val="3"/>
                <c:pt idx="0">
                  <c:v>Haurren artean</c:v>
                </c:pt>
                <c:pt idx="1">
                  <c:v>Nagusien artean</c:v>
                </c:pt>
                <c:pt idx="2">
                  <c:v>Haurrak eta nagusiak nahastuta</c:v>
                </c:pt>
              </c:strCache>
            </c:strRef>
          </c:cat>
          <c:val>
            <c:numRef>
              <c:f>'9.1 Haurren presentzia'!$B$11:$D$11</c:f>
              <c:numCache>
                <c:formatCode>0.0</c:formatCode>
                <c:ptCount val="3"/>
                <c:pt idx="0">
                  <c:v>0</c:v>
                </c:pt>
                <c:pt idx="1">
                  <c:v>0.8400000000000003</c:v>
                </c:pt>
                <c:pt idx="2">
                  <c:v>0.35000000000000014</c:v>
                </c:pt>
              </c:numCache>
            </c:numRef>
          </c:val>
          <c:extLst xmlns:c16r2="http://schemas.microsoft.com/office/drawing/2015/06/chart">
            <c:ext xmlns:c16="http://schemas.microsoft.com/office/drawing/2014/chart" uri="{C3380CC4-5D6E-409C-BE32-E72D297353CC}">
              <c16:uniqueId val="{00000003-B1EB-47E4-AD6D-658D034FC60D}"/>
            </c:ext>
          </c:extLst>
        </c:ser>
        <c:dLbls>
          <c:showLegendKey val="0"/>
          <c:showVal val="1"/>
          <c:showCatName val="0"/>
          <c:showSerName val="0"/>
          <c:showPercent val="0"/>
          <c:showBubbleSize val="0"/>
        </c:dLbls>
        <c:gapWidth val="79"/>
        <c:overlap val="100"/>
        <c:axId val="340548240"/>
        <c:axId val="340545496"/>
      </c:barChart>
      <c:catAx>
        <c:axId val="340548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u-ES"/>
          </a:p>
        </c:txPr>
        <c:crossAx val="340545496"/>
        <c:crosses val="autoZero"/>
        <c:auto val="1"/>
        <c:lblAlgn val="ctr"/>
        <c:lblOffset val="100"/>
        <c:noMultiLvlLbl val="0"/>
      </c:catAx>
      <c:valAx>
        <c:axId val="3405454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340548240"/>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lt1"/>
    </a:solidFill>
    <a:ln w="9525" cap="flat" cmpd="sng" algn="ctr">
      <a:noFill/>
      <a:round/>
    </a:ln>
    <a:effectLst/>
  </c:spPr>
  <c:txPr>
    <a:bodyPr/>
    <a:lstStyle/>
    <a:p>
      <a:pPr>
        <a:defRPr/>
      </a:pPr>
      <a:endParaRPr lang="eu-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'9.2 Haurren presentzia bilakaer'!$A$8</c:f>
              <c:strCache>
                <c:ptCount val="1"/>
                <c:pt idx="0">
                  <c:v>Haurren artean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'9.2 Haurren presentzia bilakaer'!$B$7:$E$7</c:f>
              <c:numCache>
                <c:formatCode>General</c:formatCode>
                <c:ptCount val="4"/>
                <c:pt idx="0">
                  <c:v>2008</c:v>
                </c:pt>
                <c:pt idx="1">
                  <c:v>2011</c:v>
                </c:pt>
                <c:pt idx="2">
                  <c:v>2016</c:v>
                </c:pt>
                <c:pt idx="3">
                  <c:v>2021</c:v>
                </c:pt>
              </c:numCache>
            </c:numRef>
          </c:cat>
          <c:val>
            <c:numRef>
              <c:f>'9.2 Haurren presentzia bilakaer'!$B$8:$E$8</c:f>
              <c:numCache>
                <c:formatCode>0.0</c:formatCode>
                <c:ptCount val="4"/>
                <c:pt idx="0">
                  <c:v>87.38</c:v>
                </c:pt>
                <c:pt idx="1">
                  <c:v>68.679999999999978</c:v>
                </c:pt>
                <c:pt idx="2">
                  <c:v>73.05</c:v>
                </c:pt>
                <c:pt idx="3">
                  <c:v>76.13</c:v>
                </c:pt>
              </c:numCache>
            </c:numRef>
          </c:val>
          <c:smooth val="0"/>
          <c:extLst xmlns:c16r2="http://schemas.microsoft.com/office/drawing/2015/06/chart">
            <c:ext xmlns:c16="http://schemas.microsoft.com/office/drawing/2014/chart" uri="{C3380CC4-5D6E-409C-BE32-E72D297353CC}">
              <c16:uniqueId val="{00000000-93E0-4A56-839A-0273A35D17C8}"/>
            </c:ext>
          </c:extLst>
        </c:ser>
        <c:ser>
          <c:idx val="1"/>
          <c:order val="1"/>
          <c:tx>
            <c:strRef>
              <c:f>'9.2 Haurren presentzia bilakaer'!$A$10</c:f>
              <c:strCache>
                <c:ptCount val="1"/>
                <c:pt idx="0">
                  <c:v>Nagusien artean</c:v>
                </c:pt>
              </c:strCache>
            </c:strRef>
          </c:tx>
          <c:dLbls>
            <c:spPr>
              <a:noFill/>
              <a:ln>
                <a:noFill/>
              </a:ln>
              <a:effectLst/>
            </c:spPr>
            <c:txPr>
              <a:bodyPr wrap="square" lIns="38100" tIns="19050" rIns="38100" bIns="19050" anchor="ctr">
                <a:spAutoFit/>
              </a:bodyPr>
              <a:lstStyle/>
              <a:p>
                <a:pPr>
                  <a:defRPr sz="900">
                    <a:solidFill>
                      <a:schemeClr val="accent2"/>
                    </a:solidFill>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'9.2 Haurren presentzia bilakaer'!$B$7:$E$7</c:f>
              <c:numCache>
                <c:formatCode>General</c:formatCode>
                <c:ptCount val="4"/>
                <c:pt idx="0">
                  <c:v>2008</c:v>
                </c:pt>
                <c:pt idx="1">
                  <c:v>2011</c:v>
                </c:pt>
                <c:pt idx="2">
                  <c:v>2016</c:v>
                </c:pt>
                <c:pt idx="3">
                  <c:v>2021</c:v>
                </c:pt>
              </c:numCache>
            </c:numRef>
          </c:cat>
          <c:val>
            <c:numRef>
              <c:f>'9.2 Haurren presentzia bilakaer'!$B$10:$E$10</c:f>
              <c:numCache>
                <c:formatCode>0.0</c:formatCode>
                <c:ptCount val="4"/>
                <c:pt idx="0">
                  <c:v>43.57</c:v>
                </c:pt>
                <c:pt idx="1">
                  <c:v>42.720000000000013</c:v>
                </c:pt>
                <c:pt idx="2">
                  <c:v>45.220000000000013</c:v>
                </c:pt>
                <c:pt idx="3">
                  <c:v>42.47</c:v>
                </c:pt>
              </c:numCache>
            </c:numRef>
          </c:val>
          <c:smooth val="0"/>
          <c:extLst xmlns:c16r2="http://schemas.microsoft.com/office/drawing/2015/06/chart">
            <c:ext xmlns:c16="http://schemas.microsoft.com/office/drawing/2014/chart" uri="{C3380CC4-5D6E-409C-BE32-E72D297353CC}">
              <c16:uniqueId val="{00000001-93E0-4A56-839A-0273A35D17C8}"/>
            </c:ext>
          </c:extLst>
        </c:ser>
        <c:ser>
          <c:idx val="2"/>
          <c:order val="2"/>
          <c:tx>
            <c:strRef>
              <c:f>'9.2 Haurren presentzia bilakaer'!$A$12</c:f>
              <c:strCache>
                <c:ptCount val="1"/>
                <c:pt idx="0">
                  <c:v>Haurrak eta nagusiak nahastuta</c:v>
                </c:pt>
              </c:strCache>
            </c:strRef>
          </c:tx>
          <c:dLbls>
            <c:spPr>
              <a:noFill/>
              <a:ln>
                <a:noFill/>
              </a:ln>
              <a:effectLst/>
            </c:spPr>
            <c:txPr>
              <a:bodyPr wrap="square" lIns="38100" tIns="19050" rIns="38100" bIns="19050" anchor="ctr">
                <a:spAutoFit/>
              </a:bodyPr>
              <a:lstStyle/>
              <a:p>
                <a:pPr>
                  <a:defRPr sz="900">
                    <a:solidFill>
                      <a:schemeClr val="accent3"/>
                    </a:solidFill>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'9.2 Haurren presentzia bilakaer'!$B$7:$E$7</c:f>
              <c:numCache>
                <c:formatCode>General</c:formatCode>
                <c:ptCount val="4"/>
                <c:pt idx="0">
                  <c:v>2008</c:v>
                </c:pt>
                <c:pt idx="1">
                  <c:v>2011</c:v>
                </c:pt>
                <c:pt idx="2">
                  <c:v>2016</c:v>
                </c:pt>
                <c:pt idx="3">
                  <c:v>2021</c:v>
                </c:pt>
              </c:numCache>
            </c:numRef>
          </c:cat>
          <c:val>
            <c:numRef>
              <c:f>'9.2 Haurren presentzia bilakaer'!$B$12:$E$12</c:f>
              <c:numCache>
                <c:formatCode>0.0</c:formatCode>
                <c:ptCount val="4"/>
                <c:pt idx="0">
                  <c:v>71.89</c:v>
                </c:pt>
                <c:pt idx="1">
                  <c:v>61.68</c:v>
                </c:pt>
                <c:pt idx="2">
                  <c:v>73.84</c:v>
                </c:pt>
                <c:pt idx="3">
                  <c:v>68.36</c:v>
                </c:pt>
              </c:numCache>
            </c:numRef>
          </c:val>
          <c:smooth val="0"/>
          <c:extLst xmlns:c16r2="http://schemas.microsoft.com/office/drawing/2015/06/chart">
            <c:ext xmlns:c16="http://schemas.microsoft.com/office/drawing/2014/chart" uri="{C3380CC4-5D6E-409C-BE32-E72D297353CC}">
              <c16:uniqueId val="{00000002-93E0-4A56-839A-0273A35D17C8}"/>
            </c:ext>
          </c:extLst>
        </c:ser>
        <c:dLbls>
          <c:showLegendKey val="0"/>
          <c:showVal val="0"/>
          <c:showCatName val="0"/>
          <c:showSerName val="0"/>
          <c:showPercent val="0"/>
          <c:showBubbleSize val="0"/>
        </c:dLbls>
        <c:marker val="1"/>
        <c:smooth val="0"/>
        <c:axId val="340546280"/>
        <c:axId val="340547848"/>
      </c:lineChart>
      <c:catAx>
        <c:axId val="34054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340547848"/>
        <c:crosses val="autoZero"/>
        <c:auto val="1"/>
        <c:lblAlgn val="ctr"/>
        <c:lblOffset val="100"/>
        <c:noMultiLvlLbl val="0"/>
      </c:catAx>
      <c:valAx>
        <c:axId val="3405478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340546280"/>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887942369777"/>
          <c:y val="0.13043512711028923"/>
          <c:w val="0.83653255974582119"/>
          <c:h val="0.77388659750864475"/>
        </c:manualLayout>
      </c:layout>
      <c:barChart>
        <c:barDir val="col"/>
        <c:grouping val="stacked"/>
        <c:varyColors val="0"/>
        <c:ser>
          <c:idx val="0"/>
          <c:order val="0"/>
          <c:tx>
            <c:strRef>
              <c:f>'10.1 Hizlaria'!$A$8</c:f>
              <c:strCache>
                <c:ptCount val="1"/>
                <c:pt idx="0">
                  <c:v>Euskaraz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'10.1 Hizlaria'!$B$7:$C$7</c:f>
              <c:strCache>
                <c:ptCount val="2"/>
                <c:pt idx="0">
                  <c:v>Haurra hizlari</c:v>
                </c:pt>
                <c:pt idx="1">
                  <c:v>Nagusia hizlari</c:v>
                </c:pt>
              </c:strCache>
            </c:strRef>
          </c:cat>
          <c:val>
            <c:numRef>
              <c:f>'10.1 Hizlaria'!$B$8:$C$8</c:f>
              <c:numCache>
                <c:formatCode>0.0</c:formatCode>
                <c:ptCount val="2"/>
                <c:pt idx="0">
                  <c:v>70.599999999999994</c:v>
                </c:pt>
                <c:pt idx="1">
                  <c:v>66.260000000000005</c:v>
                </c:pt>
              </c:numCache>
            </c:numRef>
          </c:val>
          <c:extLst xmlns:c16r2="http://schemas.microsoft.com/office/drawing/2015/06/chart">
            <c:ext xmlns:c16="http://schemas.microsoft.com/office/drawing/2014/chart" uri="{C3380CC4-5D6E-409C-BE32-E72D297353CC}">
              <c16:uniqueId val="{00000000-FD96-4B82-AAEE-6CEA6C137430}"/>
            </c:ext>
          </c:extLst>
        </c:ser>
        <c:ser>
          <c:idx val="1"/>
          <c:order val="1"/>
          <c:tx>
            <c:strRef>
              <c:f>'10.1 Hizlaria'!$A$9</c:f>
              <c:strCache>
                <c:ptCount val="1"/>
                <c:pt idx="0">
                  <c:v>Gaztelaniaz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'10.1 Hizlaria'!$B$7:$C$7</c:f>
              <c:strCache>
                <c:ptCount val="2"/>
                <c:pt idx="0">
                  <c:v>Haurra hizlari</c:v>
                </c:pt>
                <c:pt idx="1">
                  <c:v>Nagusia hizlari</c:v>
                </c:pt>
              </c:strCache>
            </c:strRef>
          </c:cat>
          <c:val>
            <c:numRef>
              <c:f>'10.1 Hizlaria'!$B$9:$C$9</c:f>
              <c:numCache>
                <c:formatCode>0.0</c:formatCode>
                <c:ptCount val="2"/>
                <c:pt idx="0">
                  <c:v>29.4</c:v>
                </c:pt>
                <c:pt idx="1">
                  <c:v>33.06</c:v>
                </c:pt>
              </c:numCache>
            </c:numRef>
          </c:val>
          <c:extLst xmlns:c16r2="http://schemas.microsoft.com/office/drawing/2015/06/chart">
            <c:ext xmlns:c16="http://schemas.microsoft.com/office/drawing/2014/chart" uri="{C3380CC4-5D6E-409C-BE32-E72D297353CC}">
              <c16:uniqueId val="{00000001-FD96-4B82-AAEE-6CEA6C137430}"/>
            </c:ext>
          </c:extLst>
        </c:ser>
        <c:ser>
          <c:idx val="2"/>
          <c:order val="2"/>
          <c:tx>
            <c:strRef>
              <c:f>'10.1 Hizlaria'!$A$10</c:f>
              <c:strCache>
                <c:ptCount val="1"/>
                <c:pt idx="0">
                  <c:v>Frantsesez</c:v>
                </c:pt>
              </c:strCache>
            </c:strRef>
          </c:tx>
          <c:spPr>
            <a:solidFill>
              <a:schemeClr val="accent3"/>
            </a:solidFill>
            <a:ln>
              <a:noFill/>
            </a:ln>
            <a:effectLst/>
          </c:spPr>
          <c:invertIfNegative val="0"/>
          <c:dLbls>
            <c:dLbl>
              <c:idx val="0"/>
              <c:layout>
                <c:manualLayout>
                  <c:x val="0"/>
                  <c:y val="1.28256496835371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60320621044214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'10.1 Hizlaria'!$B$7:$C$7</c:f>
              <c:strCache>
                <c:ptCount val="2"/>
                <c:pt idx="0">
                  <c:v>Haurra hizlari</c:v>
                </c:pt>
                <c:pt idx="1">
                  <c:v>Nagusia hizlari</c:v>
                </c:pt>
              </c:strCache>
            </c:strRef>
          </c:cat>
          <c:val>
            <c:numRef>
              <c:f>'10.1 Hizlaria'!$B$10:$C$10</c:f>
              <c:numCache>
                <c:formatCode>0.0</c:formatCode>
                <c:ptCount val="2"/>
                <c:pt idx="0">
                  <c:v>0</c:v>
                </c:pt>
                <c:pt idx="1">
                  <c:v>0</c:v>
                </c:pt>
              </c:numCache>
            </c:numRef>
          </c:val>
          <c:extLst xmlns:c16r2="http://schemas.microsoft.com/office/drawing/2015/06/chart">
            <c:ext xmlns:c16="http://schemas.microsoft.com/office/drawing/2014/chart" uri="{C3380CC4-5D6E-409C-BE32-E72D297353CC}">
              <c16:uniqueId val="{00000002-FD96-4B82-AAEE-6CEA6C137430}"/>
            </c:ext>
          </c:extLst>
        </c:ser>
        <c:ser>
          <c:idx val="3"/>
          <c:order val="3"/>
          <c:tx>
            <c:strRef>
              <c:f>'10.1 Hizlaria'!$A$11</c:f>
              <c:strCache>
                <c:ptCount val="1"/>
                <c:pt idx="0">
                  <c:v>Beste hizkuntzetan</c:v>
                </c:pt>
              </c:strCache>
            </c:strRef>
          </c:tx>
          <c:spPr>
            <a:solidFill>
              <a:schemeClr val="accent4"/>
            </a:solidFill>
            <a:ln>
              <a:noFill/>
            </a:ln>
            <a:effectLst/>
          </c:spPr>
          <c:invertIfNegative val="0"/>
          <c:dLbls>
            <c:dLbl>
              <c:idx val="0"/>
              <c:layout>
                <c:manualLayout>
                  <c:x val="0"/>
                  <c:y val="-2.56512993670744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24448869461901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'10.1 Hizlaria'!$B$7:$C$7</c:f>
              <c:strCache>
                <c:ptCount val="2"/>
                <c:pt idx="0">
                  <c:v>Haurra hizlari</c:v>
                </c:pt>
                <c:pt idx="1">
                  <c:v>Nagusia hizlari</c:v>
                </c:pt>
              </c:strCache>
            </c:strRef>
          </c:cat>
          <c:val>
            <c:numRef>
              <c:f>'10.1 Hizlaria'!$B$11:$C$11</c:f>
              <c:numCache>
                <c:formatCode>0.0</c:formatCode>
                <c:ptCount val="2"/>
                <c:pt idx="0">
                  <c:v>0</c:v>
                </c:pt>
                <c:pt idx="1">
                  <c:v>0.69</c:v>
                </c:pt>
              </c:numCache>
            </c:numRef>
          </c:val>
          <c:extLst xmlns:c16r2="http://schemas.microsoft.com/office/drawing/2015/06/chart">
            <c:ext xmlns:c16="http://schemas.microsoft.com/office/drawing/2014/chart" uri="{C3380CC4-5D6E-409C-BE32-E72D297353CC}">
              <c16:uniqueId val="{00000003-FD96-4B82-AAEE-6CEA6C137430}"/>
            </c:ext>
          </c:extLst>
        </c:ser>
        <c:dLbls>
          <c:showLegendKey val="0"/>
          <c:showVal val="1"/>
          <c:showCatName val="0"/>
          <c:showSerName val="0"/>
          <c:showPercent val="0"/>
          <c:showBubbleSize val="0"/>
        </c:dLbls>
        <c:gapWidth val="79"/>
        <c:overlap val="100"/>
        <c:axId val="340548632"/>
        <c:axId val="424862024"/>
      </c:barChart>
      <c:catAx>
        <c:axId val="340548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u-ES"/>
          </a:p>
        </c:txPr>
        <c:crossAx val="424862024"/>
        <c:crosses val="autoZero"/>
        <c:auto val="1"/>
        <c:lblAlgn val="ctr"/>
        <c:lblOffset val="100"/>
        <c:noMultiLvlLbl val="0"/>
      </c:catAx>
      <c:valAx>
        <c:axId val="4248620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340548632"/>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lt1"/>
    </a:solidFill>
    <a:ln w="9525" cap="flat" cmpd="sng" algn="ctr">
      <a:noFill/>
      <a:round/>
    </a:ln>
    <a:effectLst/>
  </c:spPr>
  <c:txPr>
    <a:bodyPr/>
    <a:lstStyle/>
    <a:p>
      <a:pPr>
        <a:defRPr/>
      </a:pPr>
      <a:endParaRPr lang="eu-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7339531904916"/>
          <c:y val="0.15776251122972046"/>
          <c:w val="0.79090982908182217"/>
          <c:h val="0.75199915446810761"/>
        </c:manualLayout>
      </c:layout>
      <c:lineChart>
        <c:grouping val="standard"/>
        <c:varyColors val="0"/>
        <c:ser>
          <c:idx val="0"/>
          <c:order val="0"/>
          <c:tx>
            <c:strRef>
              <c:f>'3.2 Erab. orokorra bilakaeraB'!$A$8</c:f>
              <c:strCache>
                <c:ptCount val="1"/>
                <c:pt idx="0">
                  <c:v>Euskaraz</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'3.2 Erab. orokorra bilakaeraB'!$B$7:$G$7</c:f>
              <c:numCache>
                <c:formatCode>General</c:formatCode>
                <c:ptCount val="6"/>
                <c:pt idx="0">
                  <c:v>2001</c:v>
                </c:pt>
                <c:pt idx="1">
                  <c:v>2005</c:v>
                </c:pt>
                <c:pt idx="2">
                  <c:v>2008</c:v>
                </c:pt>
                <c:pt idx="3">
                  <c:v>2011</c:v>
                </c:pt>
                <c:pt idx="4">
                  <c:v>2016</c:v>
                </c:pt>
                <c:pt idx="5">
                  <c:v>2021</c:v>
                </c:pt>
              </c:numCache>
            </c:numRef>
          </c:cat>
          <c:val>
            <c:numRef>
              <c:f>'3.2 Erab. orokorra bilakaeraB'!$B$8:$G$8</c:f>
              <c:numCache>
                <c:formatCode>_-* #,##0.0\ _€_-;\-* #,##0.0\ _€_-;_-* "-"??\ _€_-;_-@_-</c:formatCode>
                <c:ptCount val="6"/>
                <c:pt idx="0">
                  <c:v>62.78</c:v>
                </c:pt>
                <c:pt idx="1">
                  <c:v>58.73</c:v>
                </c:pt>
                <c:pt idx="2">
                  <c:v>61.67</c:v>
                </c:pt>
                <c:pt idx="3">
                  <c:v>52.94</c:v>
                </c:pt>
                <c:pt idx="4">
                  <c:v>58.82</c:v>
                </c:pt>
                <c:pt idx="5">
                  <c:v>53.25</c:v>
                </c:pt>
              </c:numCache>
            </c:numRef>
          </c:val>
          <c:smooth val="0"/>
          <c:extLst xmlns:c16r2="http://schemas.microsoft.com/office/drawing/2015/06/chart">
            <c:ext xmlns:c16="http://schemas.microsoft.com/office/drawing/2014/chart" uri="{C3380CC4-5D6E-409C-BE32-E72D297353CC}">
              <c16:uniqueId val="{00000000-967D-4809-9481-FD0D5B6522D2}"/>
            </c:ext>
          </c:extLst>
        </c:ser>
        <c:ser>
          <c:idx val="1"/>
          <c:order val="1"/>
          <c:tx>
            <c:strRef>
              <c:f>'3.2 Erab. orokorra bilakaeraB'!$A$9</c:f>
              <c:strCache>
                <c:ptCount val="1"/>
                <c:pt idx="0">
                  <c:v>Gaztelaniaz ala frantsesez</c:v>
                </c:pt>
              </c:strCache>
            </c:strRef>
          </c:tx>
          <c:spPr>
            <a:ln w="28575" cap="rnd">
              <a:solidFill>
                <a:schemeClr val="accent2"/>
              </a:solidFill>
              <a:round/>
            </a:ln>
            <a:effectLst/>
          </c:spPr>
          <c:marker>
            <c:symbol val="circle"/>
            <c:size val="5"/>
          </c:marker>
          <c:dLbls>
            <c:spPr>
              <a:noFill/>
              <a:ln>
                <a:noFill/>
              </a:ln>
              <a:effectLst/>
            </c:spPr>
            <c:txPr>
              <a:bodyPr wrap="square" lIns="38100" tIns="19050" rIns="38100" bIns="19050" anchor="ctr">
                <a:spAutoFit/>
              </a:bodyPr>
              <a:lstStyle/>
              <a:p>
                <a:pPr>
                  <a:defRPr sz="900" baseline="0">
                    <a:solidFill>
                      <a:schemeClr val="tx2"/>
                    </a:solidFill>
                  </a:defRPr>
                </a:pPr>
                <a:endParaRPr lang="eu-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'3.2 Erab. orokorra bilakaeraB'!$B$7:$G$7</c:f>
              <c:numCache>
                <c:formatCode>General</c:formatCode>
                <c:ptCount val="6"/>
                <c:pt idx="0">
                  <c:v>2001</c:v>
                </c:pt>
                <c:pt idx="1">
                  <c:v>2005</c:v>
                </c:pt>
                <c:pt idx="2">
                  <c:v>2008</c:v>
                </c:pt>
                <c:pt idx="3">
                  <c:v>2011</c:v>
                </c:pt>
                <c:pt idx="4">
                  <c:v>2016</c:v>
                </c:pt>
                <c:pt idx="5">
                  <c:v>2021</c:v>
                </c:pt>
              </c:numCache>
            </c:numRef>
          </c:cat>
          <c:val>
            <c:numRef>
              <c:f>'3.2 Erab. orokorra bilakaeraB'!$B$9:$G$9</c:f>
              <c:numCache>
                <c:formatCode>_-* #,##0.0\ _€_-;\-* #,##0.0\ _€_-;_-* "-"??\ _€_-;_-@_-</c:formatCode>
                <c:ptCount val="6"/>
                <c:pt idx="0">
                  <c:v>37.22</c:v>
                </c:pt>
                <c:pt idx="1">
                  <c:v>41.27</c:v>
                </c:pt>
                <c:pt idx="2">
                  <c:v>37.57</c:v>
                </c:pt>
                <c:pt idx="3">
                  <c:v>46.71</c:v>
                </c:pt>
                <c:pt idx="4">
                  <c:v>40.21</c:v>
                </c:pt>
                <c:pt idx="5">
                  <c:v>46.14</c:v>
                </c:pt>
              </c:numCache>
            </c:numRef>
          </c:val>
          <c:smooth val="0"/>
          <c:extLst xmlns:c16r2="http://schemas.microsoft.com/office/drawing/2015/06/chart">
            <c:ext xmlns:c16="http://schemas.microsoft.com/office/drawing/2014/chart" uri="{C3380CC4-5D6E-409C-BE32-E72D297353CC}">
              <c16:uniqueId val="{00000001-967D-4809-9481-FD0D5B6522D2}"/>
            </c:ext>
          </c:extLst>
        </c:ser>
        <c:ser>
          <c:idx val="2"/>
          <c:order val="2"/>
          <c:tx>
            <c:strRef>
              <c:f>'3.2 Erab. orokorra bilakaeraB'!$A$10</c:f>
              <c:strCache>
                <c:ptCount val="1"/>
                <c:pt idx="0">
                  <c:v>Beste hizkuntzetan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eu-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'3.2 Erab. orokorra bilakaeraB'!$B$7:$G$7</c:f>
              <c:numCache>
                <c:formatCode>General</c:formatCode>
                <c:ptCount val="6"/>
                <c:pt idx="0">
                  <c:v>2001</c:v>
                </c:pt>
                <c:pt idx="1">
                  <c:v>2005</c:v>
                </c:pt>
                <c:pt idx="2">
                  <c:v>2008</c:v>
                </c:pt>
                <c:pt idx="3">
                  <c:v>2011</c:v>
                </c:pt>
                <c:pt idx="4">
                  <c:v>2016</c:v>
                </c:pt>
                <c:pt idx="5">
                  <c:v>2021</c:v>
                </c:pt>
              </c:numCache>
            </c:numRef>
          </c:cat>
          <c:val>
            <c:numRef>
              <c:f>'3.2 Erab. orokorra bilakaeraB'!$B$10:$G$10</c:f>
              <c:numCache>
                <c:formatCode>General</c:formatCode>
                <c:ptCount val="6"/>
                <c:pt idx="2" formatCode="_-* #,##0.0\ _€_-;\-* #,##0.0\ _€_-;_-* &quot;-&quot;??\ _€_-;_-@_-">
                  <c:v>0.76</c:v>
                </c:pt>
                <c:pt idx="3" formatCode="_-* #,##0.0\ _€_-;\-* #,##0.0\ _€_-;_-* &quot;-&quot;??\ _€_-;_-@_-">
                  <c:v>0.35</c:v>
                </c:pt>
                <c:pt idx="4" formatCode="_-* #,##0.0\ _€_-;\-* #,##0.0\ _€_-;_-* &quot;-&quot;??\ _€_-;_-@_-">
                  <c:v>0.97</c:v>
                </c:pt>
                <c:pt idx="5" formatCode="_-* #,##0.0\ _€_-;\-* #,##0.0\ _€_-;_-* &quot;-&quot;??\ _€_-;_-@_-">
                  <c:v>0.61</c:v>
                </c:pt>
              </c:numCache>
            </c:numRef>
          </c:val>
          <c:smooth val="0"/>
          <c:extLst xmlns:c16r2="http://schemas.microsoft.com/office/drawing/2015/06/chart">
            <c:ext xmlns:c16="http://schemas.microsoft.com/office/drawing/2014/chart" uri="{C3380CC4-5D6E-409C-BE32-E72D297353CC}">
              <c16:uniqueId val="{00000002-967D-4809-9481-FD0D5B6522D2}"/>
            </c:ext>
          </c:extLst>
        </c:ser>
        <c:dLbls>
          <c:showLegendKey val="0"/>
          <c:showVal val="0"/>
          <c:showCatName val="0"/>
          <c:showSerName val="0"/>
          <c:showPercent val="0"/>
          <c:showBubbleSize val="0"/>
        </c:dLbls>
        <c:marker val="1"/>
        <c:smooth val="0"/>
        <c:axId val="843620824"/>
        <c:axId val="843618080"/>
      </c:lineChart>
      <c:dateAx>
        <c:axId val="84362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43618080"/>
        <c:crosses val="autoZero"/>
        <c:auto val="0"/>
        <c:lblOffset val="100"/>
        <c:baseTimeUnit val="days"/>
        <c:majorUnit val="5"/>
        <c:majorTimeUnit val="days"/>
      </c:dateAx>
      <c:valAx>
        <c:axId val="8436180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43620824"/>
        <c:crosses val="autoZero"/>
        <c:crossBetween val="between"/>
        <c:majorUnit val="25"/>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'4. Lau aldagaiakB'!$E$14</c:f>
              <c:strCache>
                <c:ptCount val="1"/>
                <c:pt idx="0">
                  <c:v>Euskara / Euskaldunak</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'4. Lau aldagaiakB'!$F$13:$J$13</c:f>
              <c:strCache>
                <c:ptCount val="4"/>
                <c:pt idx="0">
                  <c:v>Hizkuntza-gaitasuna
(2016)</c:v>
                </c:pt>
                <c:pt idx="1">
                  <c:v>Lehen Hizkuntza
(2016)</c:v>
                </c:pt>
                <c:pt idx="2">
                  <c:v>Etxeko erabilera
(2016)</c:v>
                </c:pt>
                <c:pt idx="3">
                  <c:v>Kale erabilera
(2021)</c:v>
                </c:pt>
              </c:strCache>
            </c:strRef>
          </c:cat>
          <c:val>
            <c:numRef>
              <c:f>'4. Lau aldagaiakB'!$F$14:$J$14</c:f>
              <c:numCache>
                <c:formatCode>0.0</c:formatCode>
                <c:ptCount val="4"/>
                <c:pt idx="0">
                  <c:v>76.25</c:v>
                </c:pt>
                <c:pt idx="1">
                  <c:v>58.01</c:v>
                </c:pt>
                <c:pt idx="2">
                  <c:v>47.55</c:v>
                </c:pt>
                <c:pt idx="3" formatCode="_-* #,##0.0\ _€_-;\-* #,##0.0\ _€_-;_-* &quot;-&quot;??\ _€_-;_-@_-">
                  <c:v>53.25</c:v>
                </c:pt>
              </c:numCache>
            </c:numRef>
          </c:val>
          <c:extLst xmlns:c16r2="http://schemas.microsoft.com/office/drawing/2015/06/chart">
            <c:ext xmlns:c16="http://schemas.microsoft.com/office/drawing/2014/chart" uri="{C3380CC4-5D6E-409C-BE32-E72D297353CC}">
              <c16:uniqueId val="{00000000-7D8C-4823-B0D3-6589CD617AEF}"/>
            </c:ext>
          </c:extLst>
        </c:ser>
        <c:ser>
          <c:idx val="1"/>
          <c:order val="1"/>
          <c:tx>
            <c:strRef>
              <c:f>'4. Lau aldagaiakB'!$E$15</c:f>
              <c:strCache>
                <c:ptCount val="1"/>
                <c:pt idx="0">
                  <c:v>Ia euskaldunak</c:v>
                </c:pt>
              </c:strCache>
            </c:strRef>
          </c:tx>
          <c:spPr>
            <a:solidFill>
              <a:schemeClr val="accent2">
                <a:shade val="86000"/>
              </a:schemeClr>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1-7D8C-4823-B0D3-6589CD617AE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7D8C-4823-B0D3-6589CD617AE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7D8C-4823-B0D3-6589CD617A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'4. Lau aldagaiakB'!$F$13:$J$13</c:f>
              <c:strCache>
                <c:ptCount val="4"/>
                <c:pt idx="0">
                  <c:v>Hizkuntza-gaitasuna
(2016)</c:v>
                </c:pt>
                <c:pt idx="1">
                  <c:v>Lehen Hizkuntza
(2016)</c:v>
                </c:pt>
                <c:pt idx="2">
                  <c:v>Etxeko erabilera
(2016)</c:v>
                </c:pt>
                <c:pt idx="3">
                  <c:v>Kale erabilera
(2021)</c:v>
                </c:pt>
              </c:strCache>
            </c:strRef>
          </c:cat>
          <c:val>
            <c:numRef>
              <c:f>'4. Lau aldagaiakB'!$F$15:$J$15</c:f>
              <c:numCache>
                <c:formatCode>0.0</c:formatCode>
                <c:ptCount val="4"/>
                <c:pt idx="0">
                  <c:v>11.18</c:v>
                </c:pt>
                <c:pt idx="1">
                  <c:v>0</c:v>
                </c:pt>
                <c:pt idx="2">
                  <c:v>0</c:v>
                </c:pt>
                <c:pt idx="3">
                  <c:v>0</c:v>
                </c:pt>
              </c:numCache>
            </c:numRef>
          </c:val>
          <c:extLst xmlns:c16r2="http://schemas.microsoft.com/office/drawing/2015/06/chart">
            <c:ext xmlns:c16="http://schemas.microsoft.com/office/drawing/2014/chart" uri="{C3380CC4-5D6E-409C-BE32-E72D297353CC}">
              <c16:uniqueId val="{00000004-7D8C-4823-B0D3-6589CD617AEF}"/>
            </c:ext>
          </c:extLst>
        </c:ser>
        <c:ser>
          <c:idx val="2"/>
          <c:order val="2"/>
          <c:tx>
            <c:strRef>
              <c:f>'4. Lau aldagaiakB'!$E$16</c:f>
              <c:strCache>
                <c:ptCount val="1"/>
                <c:pt idx="0">
                  <c:v>Euskara eta gaztelania</c:v>
                </c:pt>
              </c:strCache>
            </c:strRef>
          </c:tx>
          <c:spPr>
            <a:solidFill>
              <a:schemeClr val="accent2">
                <a:tint val="86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7D8C-4823-B0D3-6589CD617AE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7D8C-4823-B0D3-6589CD617A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'4. Lau aldagaiakB'!$F$13:$J$13</c:f>
              <c:strCache>
                <c:ptCount val="4"/>
                <c:pt idx="0">
                  <c:v>Hizkuntza-gaitasuna
(2016)</c:v>
                </c:pt>
                <c:pt idx="1">
                  <c:v>Lehen Hizkuntza
(2016)</c:v>
                </c:pt>
                <c:pt idx="2">
                  <c:v>Etxeko erabilera
(2016)</c:v>
                </c:pt>
                <c:pt idx="3">
                  <c:v>Kale erabilera
(2021)</c:v>
                </c:pt>
              </c:strCache>
            </c:strRef>
          </c:cat>
          <c:val>
            <c:numRef>
              <c:f>'4. Lau aldagaiakB'!$F$16:$J$16</c:f>
              <c:numCache>
                <c:formatCode>0.0</c:formatCode>
                <c:ptCount val="4"/>
                <c:pt idx="0">
                  <c:v>0</c:v>
                </c:pt>
                <c:pt idx="1">
                  <c:v>7.04</c:v>
                </c:pt>
                <c:pt idx="2">
                  <c:v>15.94</c:v>
                </c:pt>
                <c:pt idx="3">
                  <c:v>0</c:v>
                </c:pt>
              </c:numCache>
            </c:numRef>
          </c:val>
          <c:extLst xmlns:c16r2="http://schemas.microsoft.com/office/drawing/2015/06/chart">
            <c:ext xmlns:c16="http://schemas.microsoft.com/office/drawing/2014/chart" uri="{C3380CC4-5D6E-409C-BE32-E72D297353CC}">
              <c16:uniqueId val="{00000007-7D8C-4823-B0D3-6589CD617AEF}"/>
            </c:ext>
          </c:extLst>
        </c:ser>
        <c:ser>
          <c:idx val="3"/>
          <c:order val="3"/>
          <c:tx>
            <c:strRef>
              <c:f>'4. Lau aldagaiakB'!$E$17</c:f>
              <c:strCache>
                <c:ptCount val="1"/>
                <c:pt idx="0">
                  <c:v>Erdara / Erdaldunak</c:v>
                </c:pt>
              </c:strCache>
            </c:strRef>
          </c:tx>
          <c:spPr>
            <a:solidFill>
              <a:schemeClr val="accent2">
                <a:tint val="58000"/>
              </a:schemeClr>
            </a:solidFill>
            <a:ln>
              <a:noFill/>
            </a:ln>
            <a:effectLst/>
          </c:spPr>
          <c:invertIfNegative val="0"/>
          <c:dLbls>
            <c:spPr>
              <a:noFill/>
              <a:ln>
                <a:noFill/>
              </a:ln>
              <a:effectLst/>
            </c:spPr>
            <c:txPr>
              <a:bodyPr wrap="square" lIns="38100" tIns="19050" rIns="38100" bIns="19050" anchor="ctr">
                <a:spAutoFit/>
              </a:bodyPr>
              <a:lstStyle/>
              <a:p>
                <a:pPr>
                  <a:defRPr sz="900" baseline="0">
                    <a:solidFill>
                      <a:schemeClr val="bg2"/>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'4. Lau aldagaiakB'!$F$13:$J$13</c:f>
              <c:strCache>
                <c:ptCount val="4"/>
                <c:pt idx="0">
                  <c:v>Hizkuntza-gaitasuna
(2016)</c:v>
                </c:pt>
                <c:pt idx="1">
                  <c:v>Lehen Hizkuntza
(2016)</c:v>
                </c:pt>
                <c:pt idx="2">
                  <c:v>Etxeko erabilera
(2016)</c:v>
                </c:pt>
                <c:pt idx="3">
                  <c:v>Kale erabilera
(2021)</c:v>
                </c:pt>
              </c:strCache>
            </c:strRef>
          </c:cat>
          <c:val>
            <c:numRef>
              <c:f>'4. Lau aldagaiakB'!$F$17:$J$17</c:f>
              <c:numCache>
                <c:formatCode>0.0</c:formatCode>
                <c:ptCount val="4"/>
                <c:pt idx="0">
                  <c:v>12.57</c:v>
                </c:pt>
                <c:pt idx="1">
                  <c:v>34.96</c:v>
                </c:pt>
                <c:pt idx="2">
                  <c:v>36.51</c:v>
                </c:pt>
                <c:pt idx="3">
                  <c:v>41.2</c:v>
                </c:pt>
              </c:numCache>
            </c:numRef>
          </c:val>
          <c:extLst xmlns:c16r2="http://schemas.microsoft.com/office/drawing/2015/06/chart">
            <c:ext xmlns:c16="http://schemas.microsoft.com/office/drawing/2014/chart" uri="{C3380CC4-5D6E-409C-BE32-E72D297353CC}">
              <c16:uniqueId val="{00000008-7D8C-4823-B0D3-6589CD617AEF}"/>
            </c:ext>
          </c:extLst>
        </c:ser>
        <c:dLbls>
          <c:showLegendKey val="0"/>
          <c:showVal val="0"/>
          <c:showCatName val="0"/>
          <c:showSerName val="0"/>
          <c:showPercent val="0"/>
          <c:showBubbleSize val="0"/>
        </c:dLbls>
        <c:gapWidth val="150"/>
        <c:overlap val="100"/>
        <c:axId val="843620040"/>
        <c:axId val="843619256"/>
      </c:barChart>
      <c:catAx>
        <c:axId val="84362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43619256"/>
        <c:crosses val="autoZero"/>
        <c:auto val="1"/>
        <c:lblAlgn val="ctr"/>
        <c:lblOffset val="100"/>
        <c:noMultiLvlLbl val="0"/>
      </c:catAx>
      <c:valAx>
        <c:axId val="843619256"/>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843620040"/>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a:pPr>
      <a:endParaRPr lang="eu-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89370078740152E-2"/>
          <c:y val="0.17069496747689147"/>
          <c:w val="0.79309951881014873"/>
          <c:h val="0.7519200045646468"/>
        </c:manualLayout>
      </c:layout>
      <c:lineChart>
        <c:grouping val="standard"/>
        <c:varyColors val="0"/>
        <c:ser>
          <c:idx val="0"/>
          <c:order val="0"/>
          <c:tx>
            <c:strRef>
              <c:f>'4.6 Aldag. soziolinguistik. alB'!$A$8</c:f>
              <c:strCache>
                <c:ptCount val="1"/>
                <c:pt idx="0">
                  <c:v>Hiztun euskaldunak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'4.6 Aldag. soziolinguistik. alB'!$B$7:$K$7</c:f>
              <c:numCache>
                <c:formatCode>General</c:formatCode>
                <c:ptCount val="10"/>
                <c:pt idx="0">
                  <c:v>1986</c:v>
                </c:pt>
                <c:pt idx="1">
                  <c:v>1991</c:v>
                </c:pt>
                <c:pt idx="2">
                  <c:v>1996</c:v>
                </c:pt>
                <c:pt idx="3">
                  <c:v>2001</c:v>
                </c:pt>
                <c:pt idx="4">
                  <c:v>2005</c:v>
                </c:pt>
                <c:pt idx="5">
                  <c:v>2006</c:v>
                </c:pt>
                <c:pt idx="6">
                  <c:v>2008</c:v>
                </c:pt>
                <c:pt idx="7">
                  <c:v>2011</c:v>
                </c:pt>
                <c:pt idx="8">
                  <c:v>2016</c:v>
                </c:pt>
                <c:pt idx="9">
                  <c:v>2021</c:v>
                </c:pt>
              </c:numCache>
            </c:numRef>
          </c:cat>
          <c:val>
            <c:numRef>
              <c:f>'4.6 Aldag. soziolinguistik. alB'!$B$8:$K$8</c:f>
              <c:numCache>
                <c:formatCode>0.0</c:formatCode>
                <c:ptCount val="10"/>
                <c:pt idx="0">
                  <c:v>75.36999999999999</c:v>
                </c:pt>
                <c:pt idx="1">
                  <c:v>76.13</c:v>
                </c:pt>
                <c:pt idx="2">
                  <c:v>76.8</c:v>
                </c:pt>
                <c:pt idx="3">
                  <c:v>75.989999999999995</c:v>
                </c:pt>
                <c:pt idx="5">
                  <c:v>72.940000000000026</c:v>
                </c:pt>
                <c:pt idx="7">
                  <c:v>73.89</c:v>
                </c:pt>
                <c:pt idx="8">
                  <c:v>76.25</c:v>
                </c:pt>
              </c:numCache>
            </c:numRef>
          </c:val>
          <c:smooth val="0"/>
          <c:extLst xmlns:c16r2="http://schemas.microsoft.com/office/drawing/2015/06/chart">
            <c:ext xmlns:c16="http://schemas.microsoft.com/office/drawing/2014/chart" uri="{C3380CC4-5D6E-409C-BE32-E72D297353CC}">
              <c16:uniqueId val="{00000000-BC9D-4BFC-AC61-CADAA28A18D4}"/>
            </c:ext>
          </c:extLst>
        </c:ser>
        <c:ser>
          <c:idx val="1"/>
          <c:order val="1"/>
          <c:tx>
            <c:strRef>
              <c:f>'4.6 Aldag. soziolinguistik. alB'!$A$9</c:f>
              <c:strCache>
                <c:ptCount val="1"/>
                <c:pt idx="0">
                  <c:v>Lehen Hizkuntza - Euskara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0102777777777777"/>
                  <c:y val="-5.443911902316558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06955380577433E-2"/>
                  <c:y val="-4.64130434782608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402887139107558E-2"/>
                  <c:y val="-4.27898550724637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1027777777777776E-2"/>
                  <c:y val="-3.080623074289633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tx2"/>
                    </a:solidFill>
                  </a:defRPr>
                </a:pPr>
                <a:endParaRPr lang="eu-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'4.6 Aldag. soziolinguistik. alB'!$B$7:$K$7</c:f>
              <c:numCache>
                <c:formatCode>General</c:formatCode>
                <c:ptCount val="10"/>
                <c:pt idx="0">
                  <c:v>1986</c:v>
                </c:pt>
                <c:pt idx="1">
                  <c:v>1991</c:v>
                </c:pt>
                <c:pt idx="2">
                  <c:v>1996</c:v>
                </c:pt>
                <c:pt idx="3">
                  <c:v>2001</c:v>
                </c:pt>
                <c:pt idx="4">
                  <c:v>2005</c:v>
                </c:pt>
                <c:pt idx="5">
                  <c:v>2006</c:v>
                </c:pt>
                <c:pt idx="6">
                  <c:v>2008</c:v>
                </c:pt>
                <c:pt idx="7">
                  <c:v>2011</c:v>
                </c:pt>
                <c:pt idx="8">
                  <c:v>2016</c:v>
                </c:pt>
                <c:pt idx="9">
                  <c:v>2021</c:v>
                </c:pt>
              </c:numCache>
            </c:numRef>
          </c:cat>
          <c:val>
            <c:numRef>
              <c:f>'4.6 Aldag. soziolinguistik. alB'!$B$9:$K$9</c:f>
              <c:numCache>
                <c:formatCode>0.0</c:formatCode>
                <c:ptCount val="10"/>
                <c:pt idx="1">
                  <c:v>69.739999999999995</c:v>
                </c:pt>
                <c:pt idx="2">
                  <c:v>67.7</c:v>
                </c:pt>
                <c:pt idx="3">
                  <c:v>67.2</c:v>
                </c:pt>
                <c:pt idx="5">
                  <c:v>63.02</c:v>
                </c:pt>
                <c:pt idx="7">
                  <c:v>60.41</c:v>
                </c:pt>
                <c:pt idx="8">
                  <c:v>58.01</c:v>
                </c:pt>
              </c:numCache>
            </c:numRef>
          </c:val>
          <c:smooth val="0"/>
          <c:extLst xmlns:c16r2="http://schemas.microsoft.com/office/drawing/2015/06/chart">
            <c:ext xmlns:c16="http://schemas.microsoft.com/office/drawing/2014/chart" uri="{C3380CC4-5D6E-409C-BE32-E72D297353CC}">
              <c16:uniqueId val="{00000001-BC9D-4BFC-AC61-CADAA28A18D4}"/>
            </c:ext>
          </c:extLst>
        </c:ser>
        <c:ser>
          <c:idx val="2"/>
          <c:order val="2"/>
          <c:tx>
            <c:strRef>
              <c:f>'4.6 Aldag. soziolinguistik. alB'!$A$10</c:f>
              <c:strCache>
                <c:ptCount val="1"/>
                <c:pt idx="0">
                  <c:v>Etxeko Hizkuntza - Euskara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wrap="square" lIns="38100" tIns="19050" rIns="38100" bIns="19050" anchor="ctr">
                <a:spAutoFit/>
              </a:bodyPr>
              <a:lstStyle/>
              <a:p>
                <a:pPr>
                  <a:defRPr>
                    <a:solidFill>
                      <a:schemeClr val="accent3"/>
                    </a:solidFill>
                  </a:defRPr>
                </a:pPr>
                <a:endParaRPr lang="eu-E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'4.6 Aldag. soziolinguistik. alB'!$B$7:$K$7</c:f>
              <c:numCache>
                <c:formatCode>General</c:formatCode>
                <c:ptCount val="10"/>
                <c:pt idx="0">
                  <c:v>1986</c:v>
                </c:pt>
                <c:pt idx="1">
                  <c:v>1991</c:v>
                </c:pt>
                <c:pt idx="2">
                  <c:v>1996</c:v>
                </c:pt>
                <c:pt idx="3">
                  <c:v>2001</c:v>
                </c:pt>
                <c:pt idx="4">
                  <c:v>2005</c:v>
                </c:pt>
                <c:pt idx="5">
                  <c:v>2006</c:v>
                </c:pt>
                <c:pt idx="6">
                  <c:v>2008</c:v>
                </c:pt>
                <c:pt idx="7">
                  <c:v>2011</c:v>
                </c:pt>
                <c:pt idx="8">
                  <c:v>2016</c:v>
                </c:pt>
                <c:pt idx="9">
                  <c:v>2021</c:v>
                </c:pt>
              </c:numCache>
            </c:numRef>
          </c:cat>
          <c:val>
            <c:numRef>
              <c:f>'4.6 Aldag. soziolinguistik. alB'!$B$10:$K$10</c:f>
              <c:numCache>
                <c:formatCode>0.0</c:formatCode>
                <c:ptCount val="10"/>
                <c:pt idx="1">
                  <c:v>59.75</c:v>
                </c:pt>
                <c:pt idx="2">
                  <c:v>58.839999999999996</c:v>
                </c:pt>
                <c:pt idx="3">
                  <c:v>56.9</c:v>
                </c:pt>
                <c:pt idx="5">
                  <c:v>48.290000000000013</c:v>
                </c:pt>
                <c:pt idx="7">
                  <c:v>46.07</c:v>
                </c:pt>
                <c:pt idx="8">
                  <c:v>47.55</c:v>
                </c:pt>
              </c:numCache>
            </c:numRef>
          </c:val>
          <c:smooth val="0"/>
          <c:extLst xmlns:c16r2="http://schemas.microsoft.com/office/drawing/2015/06/chart">
            <c:ext xmlns:c16="http://schemas.microsoft.com/office/drawing/2014/chart" uri="{C3380CC4-5D6E-409C-BE32-E72D297353CC}">
              <c16:uniqueId val="{00000002-BC9D-4BFC-AC61-CADAA28A18D4}"/>
            </c:ext>
          </c:extLst>
        </c:ser>
        <c:ser>
          <c:idx val="3"/>
          <c:order val="3"/>
          <c:tx>
            <c:strRef>
              <c:f>'4.6 Aldag. soziolinguistik. alB'!$A$11</c:f>
              <c:strCache>
                <c:ptCount val="1"/>
                <c:pt idx="0">
                  <c:v>Kale-erabilera - Euskara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8.8888888888888892E-2"/>
                  <c:y val="-3.623188405797101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111111111111112E-2"/>
                  <c:y val="3.2608695652173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666666666666664E-2"/>
                  <c:y val="-3.62318840579710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7777777777777779E-3"/>
                  <c:y val="2.17391304347826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1666666666666768E-2"/>
                  <c:y val="3.985507246376811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accent4"/>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'4.6 Aldag. soziolinguistik. alB'!$B$7:$K$7</c:f>
              <c:numCache>
                <c:formatCode>General</c:formatCode>
                <c:ptCount val="10"/>
                <c:pt idx="0">
                  <c:v>1986</c:v>
                </c:pt>
                <c:pt idx="1">
                  <c:v>1991</c:v>
                </c:pt>
                <c:pt idx="2">
                  <c:v>1996</c:v>
                </c:pt>
                <c:pt idx="3">
                  <c:v>2001</c:v>
                </c:pt>
                <c:pt idx="4">
                  <c:v>2005</c:v>
                </c:pt>
                <c:pt idx="5">
                  <c:v>2006</c:v>
                </c:pt>
                <c:pt idx="6">
                  <c:v>2008</c:v>
                </c:pt>
                <c:pt idx="7">
                  <c:v>2011</c:v>
                </c:pt>
                <c:pt idx="8">
                  <c:v>2016</c:v>
                </c:pt>
                <c:pt idx="9">
                  <c:v>2021</c:v>
                </c:pt>
              </c:numCache>
            </c:numRef>
          </c:cat>
          <c:val>
            <c:numRef>
              <c:f>'4.6 Aldag. soziolinguistik. alB'!$B$11:$K$11</c:f>
              <c:numCache>
                <c:formatCode>General</c:formatCode>
                <c:ptCount val="10"/>
                <c:pt idx="3" formatCode="0.0">
                  <c:v>62.78</c:v>
                </c:pt>
                <c:pt idx="4" formatCode="0.0">
                  <c:v>58.730000000000011</c:v>
                </c:pt>
                <c:pt idx="6" formatCode="0.0">
                  <c:v>61.67</c:v>
                </c:pt>
                <c:pt idx="7" formatCode="0.0">
                  <c:v>52.94</c:v>
                </c:pt>
                <c:pt idx="8" formatCode="0.0">
                  <c:v>58.82</c:v>
                </c:pt>
                <c:pt idx="9" formatCode="0.0">
                  <c:v>53.25</c:v>
                </c:pt>
              </c:numCache>
            </c:numRef>
          </c:val>
          <c:smooth val="0"/>
          <c:extLst xmlns:c16r2="http://schemas.microsoft.com/office/drawing/2015/06/chart">
            <c:ext xmlns:c16="http://schemas.microsoft.com/office/drawing/2014/chart" uri="{C3380CC4-5D6E-409C-BE32-E72D297353CC}">
              <c16:uniqueId val="{00000003-BC9D-4BFC-AC61-CADAA28A18D4}"/>
            </c:ext>
          </c:extLst>
        </c:ser>
        <c:dLbls>
          <c:showLegendKey val="0"/>
          <c:showVal val="0"/>
          <c:showCatName val="0"/>
          <c:showSerName val="0"/>
          <c:showPercent val="0"/>
          <c:showBubbleSize val="0"/>
        </c:dLbls>
        <c:marker val="1"/>
        <c:smooth val="0"/>
        <c:axId val="251880168"/>
        <c:axId val="730082376"/>
      </c:lineChart>
      <c:dateAx>
        <c:axId val="25188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30082376"/>
        <c:crosses val="autoZero"/>
        <c:auto val="0"/>
        <c:lblOffset val="100"/>
        <c:baseTimeUnit val="days"/>
        <c:majorUnit val="5"/>
        <c:majorTimeUnit val="days"/>
      </c:dateAx>
      <c:valAx>
        <c:axId val="7300823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251880168"/>
        <c:crosses val="autoZero"/>
        <c:crossBetween val="between"/>
        <c:majorUnit val="25"/>
      </c:valAx>
      <c:spPr>
        <a:noFill/>
        <a:ln>
          <a:solidFill>
            <a:schemeClr val="tx1">
              <a:lumMod val="15000"/>
              <a:lumOff val="85000"/>
            </a:schemeClr>
          </a:solidFill>
        </a:ln>
        <a:effectLst/>
      </c:spPr>
    </c:plotArea>
    <c:legend>
      <c:legendPos val="t"/>
      <c:layout>
        <c:manualLayout>
          <c:xMode val="edge"/>
          <c:yMode val="edge"/>
          <c:x val="9.8234689413823295E-2"/>
          <c:y val="2.7777777777777842E-2"/>
          <c:w val="0.85353062117235279"/>
          <c:h val="9.13357297729088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span"/>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 Beste eremu geografikoakB'!$A$4</c:f>
              <c:strCache>
                <c:ptCount val="1"/>
                <c:pt idx="0">
                  <c:v>Euskal Herria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'5. Beste eremu geografikoakB'!$E$4</c:f>
              <c:numCache>
                <c:formatCode>0.0</c:formatCode>
                <c:ptCount val="1"/>
                <c:pt idx="0">
                  <c:v>12.59</c:v>
                </c:pt>
              </c:numCache>
            </c:numRef>
          </c:val>
          <c:extLst xmlns:c16r2="http://schemas.microsoft.com/office/drawing/2015/06/chart">
            <c:ext xmlns:c16="http://schemas.microsoft.com/office/drawing/2014/chart" uri="{C3380CC4-5D6E-409C-BE32-E72D297353CC}">
              <c16:uniqueId val="{00000000-F0B4-4254-B326-E3E86FDB2232}"/>
            </c:ext>
          </c:extLst>
        </c:ser>
        <c:ser>
          <c:idx val="1"/>
          <c:order val="1"/>
          <c:tx>
            <c:strRef>
              <c:f>'5. Beste eremu geografikoakB'!$A$5</c:f>
              <c:strCache>
                <c:ptCount val="1"/>
                <c:pt idx="0">
                  <c:v>3. Gune soziolinguistikoa*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'5. Beste eremu geografikoakB'!$E$5</c:f>
              <c:numCache>
                <c:formatCode>#,##0.0</c:formatCode>
                <c:ptCount val="1"/>
                <c:pt idx="0">
                  <c:v>37.4</c:v>
                </c:pt>
              </c:numCache>
            </c:numRef>
          </c:val>
        </c:ser>
        <c:ser>
          <c:idx val="2"/>
          <c:order val="2"/>
          <c:tx>
            <c:strRef>
              <c:f>'5. Beste eremu geografikoakB'!$A$6</c:f>
              <c:strCache>
                <c:ptCount val="1"/>
                <c:pt idx="0">
                  <c:v>EAE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'5. Beste eremu geografikoakB'!$E$6</c:f>
              <c:numCache>
                <c:formatCode>#,##0.0</c:formatCode>
                <c:ptCount val="1"/>
                <c:pt idx="0">
                  <c:v>15.66</c:v>
                </c:pt>
              </c:numCache>
            </c:numRef>
          </c:val>
        </c:ser>
        <c:ser>
          <c:idx val="3"/>
          <c:order val="3"/>
          <c:tx>
            <c:strRef>
              <c:f>'5. Beste eremu geografikoakB'!$A$7</c:f>
              <c:strCache>
                <c:ptCount val="1"/>
                <c:pt idx="0">
                  <c:v>Gipuzkoa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'5. Beste eremu geografikoakB'!$E$7</c:f>
              <c:numCache>
                <c:formatCode>0.0</c:formatCode>
                <c:ptCount val="1"/>
                <c:pt idx="0">
                  <c:v>30.57</c:v>
                </c:pt>
              </c:numCache>
            </c:numRef>
          </c:val>
        </c:ser>
        <c:ser>
          <c:idx val="4"/>
          <c:order val="4"/>
          <c:tx>
            <c:strRef>
              <c:f>'5. Beste eremu geografikoakB'!$A$8</c:f>
              <c:strCache>
                <c:ptCount val="1"/>
                <c:pt idx="0">
                  <c:v>Donostialdea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'5. Beste eremu geografikoakB'!$E$8</c:f>
              <c:numCache>
                <c:formatCode>0.0</c:formatCode>
                <c:ptCount val="1"/>
                <c:pt idx="0">
                  <c:v>19.02</c:v>
                </c:pt>
              </c:numCache>
            </c:numRef>
          </c:val>
        </c:ser>
        <c:ser>
          <c:idx val="5"/>
          <c:order val="5"/>
          <c:tx>
            <c:strRef>
              <c:f>'5. Beste eremu geografikoakB'!$A$9</c:f>
              <c:strCache>
                <c:ptCount val="1"/>
                <c:pt idx="0">
                  <c:v>Oiartzun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'5. Beste eremu geografikoakB'!$E$9</c:f>
              <c:numCache>
                <c:formatCode>0.0</c:formatCode>
                <c:ptCount val="1"/>
                <c:pt idx="0">
                  <c:v>53.25</c:v>
                </c:pt>
              </c:numCache>
            </c:numRef>
          </c:val>
        </c:ser>
        <c:dLbls>
          <c:showLegendKey val="0"/>
          <c:showVal val="1"/>
          <c:showCatName val="0"/>
          <c:showSerName val="0"/>
          <c:showPercent val="0"/>
          <c:showBubbleSize val="0"/>
        </c:dLbls>
        <c:gapWidth val="75"/>
        <c:axId val="730081984"/>
        <c:axId val="730084336"/>
      </c:barChart>
      <c:catAx>
        <c:axId val="730081984"/>
        <c:scaling>
          <c:orientation val="minMax"/>
        </c:scaling>
        <c:delete val="1"/>
        <c:axPos val="b"/>
        <c:numFmt formatCode="General" sourceLinked="1"/>
        <c:majorTickMark val="none"/>
        <c:minorTickMark val="none"/>
        <c:tickLblPos val="none"/>
        <c:crossAx val="730084336"/>
        <c:crosses val="autoZero"/>
        <c:auto val="1"/>
        <c:lblAlgn val="ctr"/>
        <c:lblOffset val="100"/>
        <c:noMultiLvlLbl val="0"/>
      </c:catAx>
      <c:valAx>
        <c:axId val="730084336"/>
        <c:scaling>
          <c:orientation val="minMax"/>
          <c:max val="1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730081984"/>
        <c:crosses val="autoZero"/>
        <c:crossBetween val="between"/>
        <c:majorUnit val="25"/>
      </c:valAx>
      <c:spPr>
        <a:noFill/>
        <a:ln>
          <a:noFill/>
        </a:ln>
        <a:effectLst/>
      </c:spPr>
    </c:plotArea>
    <c:legend>
      <c:legendPos val="t"/>
      <c:layout>
        <c:manualLayout>
          <c:xMode val="edge"/>
          <c:yMode val="edge"/>
          <c:x val="3.8230466037106198E-2"/>
          <c:y val="3.0864197530864196E-2"/>
          <c:w val="0.96176953396289377"/>
          <c:h val="0.128177554194614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bg1"/>
    </a:solidFill>
    <a:ln w="9525" cap="flat" cmpd="sng" algn="ctr">
      <a:noFill/>
      <a:round/>
    </a:ln>
    <a:effectLst/>
  </c:spPr>
  <c:txPr>
    <a:bodyPr/>
    <a:lstStyle/>
    <a:p>
      <a:pPr>
        <a:defRPr/>
      </a:pPr>
      <a:endParaRPr lang="eu-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91551914430263"/>
          <c:y val="2.8423778831927354E-2"/>
          <c:w val="0.7908128458307716"/>
          <c:h val="0.81675937296828705"/>
        </c:manualLayout>
      </c:layout>
      <c:scatterChart>
        <c:scatterStyle val="lineMarker"/>
        <c:varyColors val="0"/>
        <c:ser>
          <c:idx val="3"/>
          <c:order val="0"/>
          <c:spPr>
            <a:ln w="19050">
              <a:noFill/>
            </a:ln>
          </c:spPr>
          <c:marker>
            <c:spPr>
              <a:noFill/>
            </c:spPr>
          </c:marker>
          <c:dPt>
            <c:idx val="8"/>
            <c:bubble3D val="0"/>
          </c:dPt>
          <c:dPt>
            <c:idx val="10"/>
            <c:bubble3D val="0"/>
          </c:dPt>
          <c:dPt>
            <c:idx val="14"/>
            <c:bubble3D val="0"/>
          </c:dPt>
          <c:dPt>
            <c:idx val="25"/>
            <c:bubble3D val="0"/>
          </c:dPt>
          <c:dPt>
            <c:idx val="40"/>
            <c:marker>
              <c:spPr>
                <a:solidFill>
                  <a:srgbClr val="FF0000"/>
                </a:solidFill>
              </c:spPr>
            </c:marker>
            <c:bubble3D val="0"/>
          </c:dPt>
          <c:dPt>
            <c:idx val="56"/>
            <c:bubble3D val="0"/>
          </c:dPt>
          <c:dLbls>
            <c:dLbl>
              <c:idx val="40"/>
              <c:layout>
                <c:manualLayout>
                  <c:x val="1.2563565265028574E-2"/>
                  <c:y val="0"/>
                </c:manualLayout>
              </c:layout>
              <c:tx>
                <c:rich>
                  <a:bodyPr/>
                  <a:lstStyle/>
                  <a:p>
                    <a:r>
                      <a:rPr lang="en-US"/>
                      <a:t>Oiartzun </a:t>
                    </a:r>
                    <a:fld id="{A3D01601-F1C4-4EB2-8B24-46EEE8FAA473}" type="YVALUE">
                      <a:rPr lang="en-US"/>
                      <a:pPr/>
                      <a:t>[Y BALIOA]</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wrap="square" lIns="38100" tIns="19050" rIns="38100" bIns="19050" anchor="ctr">
                <a:spAutoFit/>
              </a:bodyPr>
              <a:lstStyle/>
              <a:p>
                <a:pPr>
                  <a:defRPr sz="900" b="1"/>
                </a:pPr>
                <a:endParaRPr lang="eu-ES"/>
              </a:p>
            </c:txPr>
            <c:showLegendKey val="0"/>
            <c:showVal val="0"/>
            <c:showCatName val="0"/>
            <c:showSerName val="0"/>
            <c:showPercent val="0"/>
            <c:showBubbleSize val="0"/>
            <c:extLst>
              <c:ext xmlns:c15="http://schemas.microsoft.com/office/drawing/2012/chart" uri="{CE6537A1-D6FC-4f65-9D91-7224C49458BB}">
                <c15:showLeaderLines val="1"/>
              </c:ext>
            </c:extLst>
          </c:dLbls>
          <c:trendline>
            <c:trendlineType val="linear"/>
            <c:dispRSqr val="0"/>
            <c:dispEq val="0"/>
          </c:trendline>
          <c:xVal>
            <c:numRef>
              <c:f>Oiartzun!$B$2:$B$60</c:f>
              <c:numCache>
                <c:formatCode>%\ 0.0</c:formatCode>
                <c:ptCount val="59"/>
                <c:pt idx="0">
                  <c:v>0.17399999999999999</c:v>
                </c:pt>
                <c:pt idx="1">
                  <c:v>0.26900000000000002</c:v>
                </c:pt>
                <c:pt idx="2">
                  <c:v>0.56299999999999994</c:v>
                </c:pt>
                <c:pt idx="3">
                  <c:v>0.72799999999999998</c:v>
                </c:pt>
                <c:pt idx="4">
                  <c:v>0.77800000000000002</c:v>
                </c:pt>
                <c:pt idx="5">
                  <c:v>0.78400000000000003</c:v>
                </c:pt>
                <c:pt idx="6">
                  <c:v>0.66600000000000004</c:v>
                </c:pt>
                <c:pt idx="7">
                  <c:v>0.57099999999999995</c:v>
                </c:pt>
                <c:pt idx="8">
                  <c:v>0.64700000000000002</c:v>
                </c:pt>
                <c:pt idx="9">
                  <c:v>0.83699999999999997</c:v>
                </c:pt>
                <c:pt idx="10">
                  <c:v>0.59</c:v>
                </c:pt>
                <c:pt idx="11">
                  <c:v>0.73299999999999998</c:v>
                </c:pt>
                <c:pt idx="12">
                  <c:v>0.28999999999999998</c:v>
                </c:pt>
                <c:pt idx="13">
                  <c:v>0.77</c:v>
                </c:pt>
                <c:pt idx="14">
                  <c:v>0.40200000000000002</c:v>
                </c:pt>
                <c:pt idx="15">
                  <c:v>0.46</c:v>
                </c:pt>
                <c:pt idx="16">
                  <c:v>0.54400000000000004</c:v>
                </c:pt>
                <c:pt idx="17">
                  <c:v>0.31</c:v>
                </c:pt>
                <c:pt idx="18">
                  <c:v>0.33500000000000002</c:v>
                </c:pt>
                <c:pt idx="19">
                  <c:v>0.42899999999999999</c:v>
                </c:pt>
                <c:pt idx="20">
                  <c:v>0.626</c:v>
                </c:pt>
                <c:pt idx="21">
                  <c:v>0.72399999999999998</c:v>
                </c:pt>
                <c:pt idx="22">
                  <c:v>0.43099999999999999</c:v>
                </c:pt>
                <c:pt idx="23">
                  <c:v>0.27300000000000002</c:v>
                </c:pt>
                <c:pt idx="24">
                  <c:v>0.69899999999999995</c:v>
                </c:pt>
                <c:pt idx="25">
                  <c:v>0.33300000000000002</c:v>
                </c:pt>
                <c:pt idx="26">
                  <c:v>0.61299999999999999</c:v>
                </c:pt>
                <c:pt idx="27">
                  <c:v>0.63700000000000001</c:v>
                </c:pt>
                <c:pt idx="28">
                  <c:v>0.112</c:v>
                </c:pt>
                <c:pt idx="29">
                  <c:v>0.27100000000000002</c:v>
                </c:pt>
                <c:pt idx="30">
                  <c:v>0.309</c:v>
                </c:pt>
                <c:pt idx="31">
                  <c:v>0.65300000000000002</c:v>
                </c:pt>
                <c:pt idx="32">
                  <c:v>0.76100000000000001</c:v>
                </c:pt>
                <c:pt idx="33">
                  <c:v>0.33400000000000002</c:v>
                </c:pt>
                <c:pt idx="34">
                  <c:v>0.60799999999999998</c:v>
                </c:pt>
                <c:pt idx="35">
                  <c:v>0.56499999999999995</c:v>
                </c:pt>
                <c:pt idx="36">
                  <c:v>0.67100000000000004</c:v>
                </c:pt>
                <c:pt idx="37">
                  <c:v>0.60299999999999998</c:v>
                </c:pt>
                <c:pt idx="38">
                  <c:v>0.496</c:v>
                </c:pt>
                <c:pt idx="39">
                  <c:v>0.77900000000000003</c:v>
                </c:pt>
                <c:pt idx="40">
                  <c:v>0.76300000000000001</c:v>
                </c:pt>
                <c:pt idx="41">
                  <c:v>0.23300000000000001</c:v>
                </c:pt>
                <c:pt idx="42">
                  <c:v>0.60799999999999998</c:v>
                </c:pt>
                <c:pt idx="43">
                  <c:v>0.432</c:v>
                </c:pt>
                <c:pt idx="44">
                  <c:v>0.438</c:v>
                </c:pt>
                <c:pt idx="45">
                  <c:v>0.26100000000000001</c:v>
                </c:pt>
                <c:pt idx="46">
                  <c:v>0.79900000000000004</c:v>
                </c:pt>
                <c:pt idx="47">
                  <c:v>0.29299999999999998</c:v>
                </c:pt>
                <c:pt idx="48">
                  <c:v>0.378</c:v>
                </c:pt>
                <c:pt idx="49">
                  <c:v>0.60399999999999998</c:v>
                </c:pt>
                <c:pt idx="50">
                  <c:v>0.72499999999999998</c:v>
                </c:pt>
                <c:pt idx="51">
                  <c:v>0.67700000000000005</c:v>
                </c:pt>
                <c:pt idx="52">
                  <c:v>0.52700000000000002</c:v>
                </c:pt>
                <c:pt idx="53">
                  <c:v>0.49199999999999999</c:v>
                </c:pt>
                <c:pt idx="54">
                  <c:v>0.74099999999999999</c:v>
                </c:pt>
                <c:pt idx="55">
                  <c:v>0.81499999999999995</c:v>
                </c:pt>
                <c:pt idx="56">
                  <c:v>0.36599999999999999</c:v>
                </c:pt>
                <c:pt idx="57">
                  <c:v>0.38400000000000001</c:v>
                </c:pt>
                <c:pt idx="58">
                  <c:v>0.73799999999999999</c:v>
                </c:pt>
              </c:numCache>
            </c:numRef>
          </c:xVal>
          <c:yVal>
            <c:numRef>
              <c:f>Oiartzun!$C$2:$C$60</c:f>
              <c:numCache>
                <c:formatCode>%\ 0.0</c:formatCode>
                <c:ptCount val="59"/>
                <c:pt idx="0">
                  <c:v>3.9E-2</c:v>
                </c:pt>
                <c:pt idx="1">
                  <c:v>7.0000000000000007E-2</c:v>
                </c:pt>
                <c:pt idx="2">
                  <c:v>0.2</c:v>
                </c:pt>
                <c:pt idx="3">
                  <c:v>0.72599999999999998</c:v>
                </c:pt>
                <c:pt idx="4">
                  <c:v>0.60499999999999998</c:v>
                </c:pt>
                <c:pt idx="5">
                  <c:v>0.78900000000000003</c:v>
                </c:pt>
                <c:pt idx="6">
                  <c:v>0.41199999999999998</c:v>
                </c:pt>
                <c:pt idx="7">
                  <c:v>0.26300000000000001</c:v>
                </c:pt>
                <c:pt idx="8">
                  <c:v>0.318</c:v>
                </c:pt>
                <c:pt idx="9">
                  <c:v>0.86599999999999999</c:v>
                </c:pt>
                <c:pt idx="10">
                  <c:v>0.32800000000000001</c:v>
                </c:pt>
                <c:pt idx="11">
                  <c:v>0.29399999999999998</c:v>
                </c:pt>
                <c:pt idx="12">
                  <c:v>3.5000000000000003E-2</c:v>
                </c:pt>
                <c:pt idx="13">
                  <c:v>0.623</c:v>
                </c:pt>
                <c:pt idx="14">
                  <c:v>4.2000000000000003E-2</c:v>
                </c:pt>
                <c:pt idx="15">
                  <c:v>0.153</c:v>
                </c:pt>
                <c:pt idx="16">
                  <c:v>0.13</c:v>
                </c:pt>
                <c:pt idx="17">
                  <c:v>3.4000000000000002E-2</c:v>
                </c:pt>
                <c:pt idx="18">
                  <c:v>7.1999999999999995E-2</c:v>
                </c:pt>
                <c:pt idx="19">
                  <c:v>0.109</c:v>
                </c:pt>
                <c:pt idx="20">
                  <c:v>0.21099999999999999</c:v>
                </c:pt>
                <c:pt idx="21">
                  <c:v>0.68200000000000005</c:v>
                </c:pt>
                <c:pt idx="22">
                  <c:v>0.14499999999999999</c:v>
                </c:pt>
                <c:pt idx="23">
                  <c:v>4.1000000000000002E-2</c:v>
                </c:pt>
                <c:pt idx="24">
                  <c:v>0.44800000000000001</c:v>
                </c:pt>
                <c:pt idx="25">
                  <c:v>5.6000000000000001E-2</c:v>
                </c:pt>
                <c:pt idx="26">
                  <c:v>0.33300000000000002</c:v>
                </c:pt>
                <c:pt idx="27">
                  <c:v>0.16300000000000001</c:v>
                </c:pt>
                <c:pt idx="28">
                  <c:v>2.7E-2</c:v>
                </c:pt>
                <c:pt idx="29">
                  <c:v>0.104</c:v>
                </c:pt>
                <c:pt idx="30">
                  <c:v>0.26700000000000002</c:v>
                </c:pt>
                <c:pt idx="31">
                  <c:v>0.34300000000000003</c:v>
                </c:pt>
                <c:pt idx="32">
                  <c:v>0.47299999999999998</c:v>
                </c:pt>
                <c:pt idx="33">
                  <c:v>4.5999999999999999E-2</c:v>
                </c:pt>
                <c:pt idx="34">
                  <c:v>0.33900000000000002</c:v>
                </c:pt>
                <c:pt idx="35">
                  <c:v>0.48299999999999998</c:v>
                </c:pt>
                <c:pt idx="36">
                  <c:v>0.20599999999999999</c:v>
                </c:pt>
                <c:pt idx="37">
                  <c:v>0.3</c:v>
                </c:pt>
                <c:pt idx="38">
                  <c:v>2.4E-2</c:v>
                </c:pt>
                <c:pt idx="39">
                  <c:v>0.71499999999999997</c:v>
                </c:pt>
                <c:pt idx="40">
                  <c:v>0.53300000000000003</c:v>
                </c:pt>
                <c:pt idx="41">
                  <c:v>7.0000000000000007E-2</c:v>
                </c:pt>
                <c:pt idx="42">
                  <c:v>0.48699999999999999</c:v>
                </c:pt>
                <c:pt idx="43">
                  <c:v>0.191</c:v>
                </c:pt>
                <c:pt idx="44">
                  <c:v>0.04</c:v>
                </c:pt>
                <c:pt idx="45">
                  <c:v>0.16200000000000001</c:v>
                </c:pt>
                <c:pt idx="46">
                  <c:v>0.36799999999999999</c:v>
                </c:pt>
                <c:pt idx="47">
                  <c:v>5.5E-2</c:v>
                </c:pt>
                <c:pt idx="48">
                  <c:v>0.17599999999999999</c:v>
                </c:pt>
                <c:pt idx="49">
                  <c:v>0.21099999999999999</c:v>
                </c:pt>
                <c:pt idx="50">
                  <c:v>0.628</c:v>
                </c:pt>
                <c:pt idx="51">
                  <c:v>0.51500000000000001</c:v>
                </c:pt>
                <c:pt idx="52">
                  <c:v>0.307</c:v>
                </c:pt>
                <c:pt idx="53">
                  <c:v>8.5999999999999993E-2</c:v>
                </c:pt>
                <c:pt idx="54">
                  <c:v>0.50700000000000001</c:v>
                </c:pt>
                <c:pt idx="55">
                  <c:v>0.78300000000000003</c:v>
                </c:pt>
                <c:pt idx="56">
                  <c:v>0.23499999999999999</c:v>
                </c:pt>
                <c:pt idx="57">
                  <c:v>0.124</c:v>
                </c:pt>
                <c:pt idx="58">
                  <c:v>0.50800000000000001</c:v>
                </c:pt>
              </c:numCache>
            </c:numRef>
          </c:yVal>
          <c:smooth val="0"/>
          <c:extLst/>
        </c:ser>
        <c:dLbls>
          <c:showLegendKey val="0"/>
          <c:showVal val="0"/>
          <c:showCatName val="0"/>
          <c:showSerName val="0"/>
          <c:showPercent val="0"/>
          <c:showBubbleSize val="0"/>
        </c:dLbls>
        <c:axId val="730083160"/>
        <c:axId val="730083552"/>
      </c:scatterChart>
      <c:valAx>
        <c:axId val="730083160"/>
        <c:scaling>
          <c:orientation val="minMax"/>
          <c:max val="1"/>
          <c:min val="0"/>
        </c:scaling>
        <c:delete val="0"/>
        <c:axPos val="b"/>
        <c:title>
          <c:tx>
            <c:rich>
              <a:bodyPr/>
              <a:lstStyle/>
              <a:p>
                <a:pPr>
                  <a:defRPr sz="1200"/>
                </a:pPr>
                <a:r>
                  <a:rPr lang="es-ES" sz="1200"/>
                  <a:t>Euskara gaitasuna (%)</a:t>
                </a:r>
              </a:p>
            </c:rich>
          </c:tx>
          <c:layout/>
          <c:overlay val="0"/>
        </c:title>
        <c:numFmt formatCode="%\ 0" sourceLinked="0"/>
        <c:majorTickMark val="out"/>
        <c:minorTickMark val="none"/>
        <c:tickLblPos val="low"/>
        <c:spPr>
          <a:noFill/>
        </c:spPr>
        <c:crossAx val="730083552"/>
        <c:crossesAt val="-0.05"/>
        <c:crossBetween val="midCat"/>
        <c:majorUnit val="0.1"/>
        <c:minorUnit val="1.0000000000000005E-2"/>
      </c:valAx>
      <c:valAx>
        <c:axId val="730083552"/>
        <c:scaling>
          <c:orientation val="minMax"/>
          <c:max val="1"/>
          <c:min val="0"/>
        </c:scaling>
        <c:delete val="0"/>
        <c:axPos val="l"/>
        <c:majorGridlines>
          <c:spPr>
            <a:ln w="9525">
              <a:solidFill>
                <a:schemeClr val="bg1"/>
              </a:solidFill>
            </a:ln>
          </c:spPr>
        </c:majorGridlines>
        <c:title>
          <c:tx>
            <c:rich>
              <a:bodyPr rot="-5400000" vert="horz"/>
              <a:lstStyle/>
              <a:p>
                <a:pPr>
                  <a:defRPr sz="1200"/>
                </a:pPr>
                <a:r>
                  <a:rPr lang="en-US" sz="1200"/>
                  <a:t>Euskararen kale erabilera (%)</a:t>
                </a:r>
              </a:p>
            </c:rich>
          </c:tx>
          <c:layout/>
          <c:overlay val="0"/>
        </c:title>
        <c:numFmt formatCode="%\ 0" sourceLinked="0"/>
        <c:majorTickMark val="out"/>
        <c:minorTickMark val="none"/>
        <c:tickLblPos val="low"/>
        <c:spPr>
          <a:noFill/>
        </c:spPr>
        <c:crossAx val="730083160"/>
        <c:crossesAt val="-0.1"/>
        <c:crossBetween val="midCat"/>
        <c:majorUnit val="0.1"/>
        <c:minorUnit val="2.0000000000000011E-2"/>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'6.1 Ibilbideak'!$B$20:$G$20</c:f>
              <c:strCache>
                <c:ptCount val="6"/>
                <c:pt idx="0">
                  <c:v>Arragua</c:v>
                </c:pt>
                <c:pt idx="1">
                  <c:v>Ugaldetxo</c:v>
                </c:pt>
                <c:pt idx="2">
                  <c:v>Gurutze/Karrika/Ergoien</c:v>
                </c:pt>
                <c:pt idx="3">
                  <c:v>Altzibar</c:v>
                </c:pt>
                <c:pt idx="4">
                  <c:v>Iturriotz</c:v>
                </c:pt>
                <c:pt idx="5">
                  <c:v>Elizalde</c:v>
                </c:pt>
              </c:strCache>
            </c:strRef>
          </c:cat>
          <c:val>
            <c:numRef>
              <c:f>'6.1 Ibilbideak'!$B$21:$G$21</c:f>
              <c:numCache>
                <c:formatCode>0.0</c:formatCode>
                <c:ptCount val="6"/>
                <c:pt idx="0">
                  <c:v>17.75</c:v>
                </c:pt>
                <c:pt idx="1">
                  <c:v>48.97</c:v>
                </c:pt>
                <c:pt idx="2">
                  <c:v>52.620000000000012</c:v>
                </c:pt>
                <c:pt idx="3">
                  <c:v>57.27</c:v>
                </c:pt>
                <c:pt idx="4">
                  <c:v>65.64</c:v>
                </c:pt>
                <c:pt idx="5">
                  <c:v>76.7</c:v>
                </c:pt>
              </c:numCache>
            </c:numRef>
          </c:val>
          <c:extLst xmlns:c16r2="http://schemas.microsoft.com/office/drawing/2015/06/chart">
            <c:ext xmlns:c16="http://schemas.microsoft.com/office/drawing/2014/chart" uri="{C3380CC4-5D6E-409C-BE32-E72D297353CC}">
              <c16:uniqueId val="{00000000-CA91-40A3-BDC5-759D85C70C40}"/>
            </c:ext>
          </c:extLst>
        </c:ser>
        <c:dLbls>
          <c:showLegendKey val="0"/>
          <c:showVal val="0"/>
          <c:showCatName val="0"/>
          <c:showSerName val="0"/>
          <c:showPercent val="0"/>
          <c:showBubbleSize val="0"/>
        </c:dLbls>
        <c:gapWidth val="182"/>
        <c:axId val="424334400"/>
        <c:axId val="424335576"/>
      </c:barChart>
      <c:catAx>
        <c:axId val="42433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24335576"/>
        <c:crosses val="autoZero"/>
        <c:auto val="1"/>
        <c:lblAlgn val="ctr"/>
        <c:lblOffset val="100"/>
        <c:noMultiLvlLbl val="0"/>
      </c:catAx>
      <c:valAx>
        <c:axId val="4243355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24334400"/>
        <c:crosses val="autoZero"/>
        <c:crossBetween val="between"/>
        <c:majorUnit val="2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'[Taula eta Grafikoak_Oiartzun-BATERATUA.xlsx]6.2 Ibilbideak bilakaera'!$A$26</c:f>
              <c:strCache>
                <c:ptCount val="1"/>
                <c:pt idx="0">
                  <c:v>Altzibar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1751054852320676E-2"/>
                  <c:y val="-2.1030494216614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46835443037975E-2"/>
                  <c:y val="-3.15457413249211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accent1"/>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'[Taula eta Grafikoak_Oiartzun-BATERATUA.xlsx]6.2 Ibilbideak bilakaera'!$E$25:$G$25</c:f>
              <c:numCache>
                <c:formatCode>General</c:formatCode>
                <c:ptCount val="3"/>
                <c:pt idx="0">
                  <c:v>2011</c:v>
                </c:pt>
                <c:pt idx="1">
                  <c:v>2016</c:v>
                </c:pt>
                <c:pt idx="2">
                  <c:v>2021</c:v>
                </c:pt>
              </c:numCache>
            </c:numRef>
          </c:cat>
          <c:val>
            <c:numRef>
              <c:f>'[Taula eta Grafikoak_Oiartzun-BATERATUA.xlsx]6.2 Ibilbideak bilakaera'!$E$26:$G$26</c:f>
              <c:numCache>
                <c:formatCode>0.0</c:formatCode>
                <c:ptCount val="3"/>
                <c:pt idx="0">
                  <c:v>34.300000000000004</c:v>
                </c:pt>
                <c:pt idx="1">
                  <c:v>56.99</c:v>
                </c:pt>
                <c:pt idx="2">
                  <c:v>57.27</c:v>
                </c:pt>
              </c:numCache>
            </c:numRef>
          </c:val>
          <c:smooth val="0"/>
          <c:extLst xmlns:c16r2="http://schemas.microsoft.com/office/drawing/2015/06/chart">
            <c:ext xmlns:c16="http://schemas.microsoft.com/office/drawing/2014/chart" uri="{C3380CC4-5D6E-409C-BE32-E72D297353CC}">
              <c16:uniqueId val="{00000000-5243-4FED-A7B4-7AE6EB225639}"/>
            </c:ext>
          </c:extLst>
        </c:ser>
        <c:ser>
          <c:idx val="2"/>
          <c:order val="1"/>
          <c:tx>
            <c:strRef>
              <c:f>'[Taula eta Grafikoak_Oiartzun-BATERATUA.xlsx]6.2 Ibilbideak bilakaera'!$A$27</c:f>
              <c:strCache>
                <c:ptCount val="1"/>
                <c:pt idx="0">
                  <c:v>Arragua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7025316455696208E-2"/>
                  <c:y val="-5.25762355415352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42616033755275E-2"/>
                  <c:y val="-5.25762355415353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accent3"/>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'[Taula eta Grafikoak_Oiartzun-BATERATUA.xlsx]6.2 Ibilbideak bilakaera'!$E$25:$G$25</c:f>
              <c:numCache>
                <c:formatCode>General</c:formatCode>
                <c:ptCount val="3"/>
                <c:pt idx="0">
                  <c:v>2011</c:v>
                </c:pt>
                <c:pt idx="1">
                  <c:v>2016</c:v>
                </c:pt>
                <c:pt idx="2">
                  <c:v>2021</c:v>
                </c:pt>
              </c:numCache>
            </c:numRef>
          </c:cat>
          <c:val>
            <c:numRef>
              <c:f>'[Taula eta Grafikoak_Oiartzun-BATERATUA.xlsx]6.2 Ibilbideak bilakaera'!$E$27:$G$27</c:f>
              <c:numCache>
                <c:formatCode>0.0</c:formatCode>
                <c:ptCount val="3"/>
                <c:pt idx="0">
                  <c:v>16.09</c:v>
                </c:pt>
                <c:pt idx="1">
                  <c:v>19.920000000000002</c:v>
                </c:pt>
                <c:pt idx="2">
                  <c:v>17.75</c:v>
                </c:pt>
              </c:numCache>
            </c:numRef>
          </c:val>
          <c:smooth val="0"/>
          <c:extLst xmlns:c16r2="http://schemas.microsoft.com/office/drawing/2015/06/chart">
            <c:ext xmlns:c16="http://schemas.microsoft.com/office/drawing/2014/chart" uri="{C3380CC4-5D6E-409C-BE32-E72D297353CC}">
              <c16:uniqueId val="{00000001-5243-4FED-A7B4-7AE6EB225639}"/>
            </c:ext>
          </c:extLst>
        </c:ser>
        <c:ser>
          <c:idx val="3"/>
          <c:order val="2"/>
          <c:tx>
            <c:strRef>
              <c:f>'[Taula eta Grafikoak_Oiartzun-BATERATUA.xlsx]6.2 Ibilbideak bilakaera'!$A$28</c:f>
              <c:strCache>
                <c:ptCount val="1"/>
                <c:pt idx="0">
                  <c:v>Elizalde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4936708860759514E-2"/>
                  <c:y val="-4.20609884332281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41219768664563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accent4"/>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'[Taula eta Grafikoak_Oiartzun-BATERATUA.xlsx]6.2 Ibilbideak bilakaera'!$E$25:$G$25</c:f>
              <c:numCache>
                <c:formatCode>General</c:formatCode>
                <c:ptCount val="3"/>
                <c:pt idx="0">
                  <c:v>2011</c:v>
                </c:pt>
                <c:pt idx="1">
                  <c:v>2016</c:v>
                </c:pt>
                <c:pt idx="2">
                  <c:v>2021</c:v>
                </c:pt>
              </c:numCache>
            </c:numRef>
          </c:cat>
          <c:val>
            <c:numRef>
              <c:f>'[Taula eta Grafikoak_Oiartzun-BATERATUA.xlsx]6.2 Ibilbideak bilakaera'!$E$28:$G$28</c:f>
              <c:numCache>
                <c:formatCode>0.0</c:formatCode>
                <c:ptCount val="3"/>
                <c:pt idx="0">
                  <c:v>70.25</c:v>
                </c:pt>
                <c:pt idx="1">
                  <c:v>70.33</c:v>
                </c:pt>
                <c:pt idx="2">
                  <c:v>76.7</c:v>
                </c:pt>
              </c:numCache>
            </c:numRef>
          </c:val>
          <c:smooth val="0"/>
          <c:extLst xmlns:c15="http://schemas.microsoft.com/office/drawing/2012/chart" xmlns:c16r2="http://schemas.microsoft.com/office/drawing/2015/06/chart">
            <c:ext xmlns:c16="http://schemas.microsoft.com/office/drawing/2014/chart" uri="{C3380CC4-5D6E-409C-BE32-E72D297353CC}">
              <c16:uniqueId val="{00000013-5243-4FED-A7B4-7AE6EB225639}"/>
            </c:ext>
          </c:extLst>
        </c:ser>
        <c:ser>
          <c:idx val="6"/>
          <c:order val="3"/>
          <c:tx>
            <c:strRef>
              <c:f>'[Taula eta Grafikoak_Oiartzun-BATERATUA.xlsx]6.2 Ibilbideak bilakaera'!$A$29</c:f>
              <c:strCache>
                <c:ptCount val="1"/>
                <c:pt idx="0">
                  <c:v>Gurutze/Karrika/Ergoien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'[Taula eta Grafikoak_Oiartzun-BATERATUA.xlsx]6.2 Ibilbideak bilakaera'!$E$25:$G$25</c:f>
              <c:numCache>
                <c:formatCode>General</c:formatCode>
                <c:ptCount val="3"/>
                <c:pt idx="0">
                  <c:v>2011</c:v>
                </c:pt>
                <c:pt idx="1">
                  <c:v>2016</c:v>
                </c:pt>
                <c:pt idx="2">
                  <c:v>2021</c:v>
                </c:pt>
              </c:numCache>
            </c:numRef>
          </c:cat>
          <c:val>
            <c:numRef>
              <c:f>'[Taula eta Grafikoak_Oiartzun-BATERATUA.xlsx]6.2 Ibilbideak bilakaera'!$E$29:$G$29</c:f>
              <c:numCache>
                <c:formatCode>0.0</c:formatCode>
                <c:ptCount val="3"/>
                <c:pt idx="0" formatCode="General">
                  <c:v>51.8</c:v>
                </c:pt>
                <c:pt idx="1">
                  <c:v>67.88</c:v>
                </c:pt>
                <c:pt idx="2">
                  <c:v>52.620000000000012</c:v>
                </c:pt>
              </c:numCache>
            </c:numRef>
          </c:val>
          <c:smooth val="0"/>
          <c:extLst xmlns:c16r2="http://schemas.microsoft.com/office/drawing/2015/06/chart">
            <c:ext xmlns:c16="http://schemas.microsoft.com/office/drawing/2014/chart" uri="{C3380CC4-5D6E-409C-BE32-E72D297353CC}">
              <c16:uniqueId val="{00000003-5243-4FED-A7B4-7AE6EB225639}"/>
            </c:ext>
          </c:extLst>
        </c:ser>
        <c:ser>
          <c:idx val="7"/>
          <c:order val="4"/>
          <c:tx>
            <c:strRef>
              <c:f>'[Taula eta Grafikoak_Oiartzun-BATERATUA.xlsx]6.2 Ibilbideak bilakaera'!$A$30</c:f>
              <c:strCache>
                <c:ptCount val="1"/>
                <c:pt idx="0">
                  <c:v>Iturriotz</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8.7025316455696208E-2"/>
                  <c:y val="-5.25762355415352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016877637130801E-2"/>
                  <c:y val="-9.46372239747634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accent2">
                        <a:lumMod val="75000"/>
                      </a:schemeClr>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'[Taula eta Grafikoak_Oiartzun-BATERATUA.xlsx]6.2 Ibilbideak bilakaera'!$E$25:$G$25</c:f>
              <c:numCache>
                <c:formatCode>General</c:formatCode>
                <c:ptCount val="3"/>
                <c:pt idx="0">
                  <c:v>2011</c:v>
                </c:pt>
                <c:pt idx="1">
                  <c:v>2016</c:v>
                </c:pt>
                <c:pt idx="2">
                  <c:v>2021</c:v>
                </c:pt>
              </c:numCache>
            </c:numRef>
          </c:cat>
          <c:val>
            <c:numRef>
              <c:f>'[Taula eta Grafikoak_Oiartzun-BATERATUA.xlsx]6.2 Ibilbideak bilakaera'!$E$30:$G$30</c:f>
              <c:numCache>
                <c:formatCode>0.0</c:formatCode>
                <c:ptCount val="3"/>
                <c:pt idx="0">
                  <c:v>63.3</c:v>
                </c:pt>
                <c:pt idx="1">
                  <c:v>75.48</c:v>
                </c:pt>
                <c:pt idx="2">
                  <c:v>65.64</c:v>
                </c:pt>
              </c:numCache>
            </c:numRef>
          </c:val>
          <c:smooth val="0"/>
          <c:extLst xmlns:c16r2="http://schemas.microsoft.com/office/drawing/2015/06/chart">
            <c:ext xmlns:c16="http://schemas.microsoft.com/office/drawing/2014/chart" uri="{C3380CC4-5D6E-409C-BE32-E72D297353CC}">
              <c16:uniqueId val="{00000015-5243-4FED-A7B4-7AE6EB225639}"/>
            </c:ext>
          </c:extLst>
        </c:ser>
        <c:ser>
          <c:idx val="10"/>
          <c:order val="5"/>
          <c:tx>
            <c:strRef>
              <c:f>'[Taula eta Grafikoak_Oiartzun-BATERATUA.xlsx]6.2 Ibilbideak bilakaera'!$A$31</c:f>
              <c:strCache>
                <c:ptCount val="1"/>
                <c:pt idx="0">
                  <c:v>Ugaldetxo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dLbl>
              <c:idx val="0"/>
              <c:layout>
                <c:manualLayout>
                  <c:x val="-8.4388185654008463E-2"/>
                  <c:y val="-5.25762355415352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42616033755275E-2"/>
                  <c:y val="4.73186119873817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chemeClr val="accent5">
                        <a:lumMod val="50000"/>
                      </a:schemeClr>
                    </a:solidFill>
                  </a:defRPr>
                </a:pPr>
                <a:endParaRPr lang="eu-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'[Taula eta Grafikoak_Oiartzun-BATERATUA.xlsx]6.2 Ibilbideak bilakaera'!$E$25:$G$25</c:f>
              <c:numCache>
                <c:formatCode>General</c:formatCode>
                <c:ptCount val="3"/>
                <c:pt idx="0">
                  <c:v>2011</c:v>
                </c:pt>
                <c:pt idx="1">
                  <c:v>2016</c:v>
                </c:pt>
                <c:pt idx="2">
                  <c:v>2021</c:v>
                </c:pt>
              </c:numCache>
            </c:numRef>
          </c:cat>
          <c:val>
            <c:numRef>
              <c:f>'[Taula eta Grafikoak_Oiartzun-BATERATUA.xlsx]6.2 Ibilbideak bilakaera'!$E$31:$G$31</c:f>
              <c:numCache>
                <c:formatCode>0.0</c:formatCode>
                <c:ptCount val="3"/>
                <c:pt idx="0">
                  <c:v>51.790000000000013</c:v>
                </c:pt>
                <c:pt idx="1">
                  <c:v>50.730000000000011</c:v>
                </c:pt>
                <c:pt idx="2">
                  <c:v>48.97</c:v>
                </c:pt>
              </c:numCache>
            </c:numRef>
          </c:val>
          <c:smooth val="0"/>
          <c:extLst xmlns:c16r2="http://schemas.microsoft.com/office/drawing/2015/06/chart">
            <c:ext xmlns:c16="http://schemas.microsoft.com/office/drawing/2014/chart" uri="{C3380CC4-5D6E-409C-BE32-E72D297353CC}">
              <c16:uniqueId val="{00000005-5243-4FED-A7B4-7AE6EB225639}"/>
            </c:ext>
          </c:extLst>
        </c:ser>
        <c:dLbls>
          <c:showLegendKey val="0"/>
          <c:showVal val="0"/>
          <c:showCatName val="0"/>
          <c:showSerName val="0"/>
          <c:showPercent val="0"/>
          <c:showBubbleSize val="0"/>
        </c:dLbls>
        <c:marker val="1"/>
        <c:smooth val="0"/>
        <c:axId val="424335184"/>
        <c:axId val="436550720"/>
        <c:extLst xmlns:c16r2="http://schemas.microsoft.com/office/drawing/2015/06/chart"/>
      </c:lineChart>
      <c:catAx>
        <c:axId val="42433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36550720"/>
        <c:crosses val="autoZero"/>
        <c:auto val="1"/>
        <c:lblAlgn val="ctr"/>
        <c:lblOffset val="100"/>
        <c:noMultiLvlLbl val="0"/>
      </c:catAx>
      <c:valAx>
        <c:axId val="436550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24335184"/>
        <c:crosses val="autoZero"/>
        <c:crossBetween val="between"/>
        <c:majorUnit val="25"/>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u-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u-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3887942369777"/>
          <c:y val="0.13043512711028923"/>
          <c:w val="0.84988882487250061"/>
          <c:h val="0.80270753757406343"/>
        </c:manualLayout>
      </c:layout>
      <c:barChart>
        <c:barDir val="col"/>
        <c:grouping val="stacked"/>
        <c:varyColors val="0"/>
        <c:ser>
          <c:idx val="0"/>
          <c:order val="0"/>
          <c:tx>
            <c:strRef>
              <c:f>'7.3 Sexua'!$A$8</c:f>
              <c:strCache>
                <c:ptCount val="1"/>
                <c:pt idx="0">
                  <c:v>Euskaraz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'7.3 Sexua'!$B$7:$C$7</c:f>
              <c:strCache>
                <c:ptCount val="2"/>
                <c:pt idx="0">
                  <c:v>Emakumezkoak</c:v>
                </c:pt>
                <c:pt idx="1">
                  <c:v>Gizonezkoak</c:v>
                </c:pt>
              </c:strCache>
            </c:strRef>
          </c:cat>
          <c:val>
            <c:numRef>
              <c:f>'7.3 Sexua'!$B$8:$C$8</c:f>
              <c:numCache>
                <c:formatCode>0.0</c:formatCode>
                <c:ptCount val="2"/>
                <c:pt idx="0">
                  <c:v>53.190000000000012</c:v>
                </c:pt>
                <c:pt idx="1">
                  <c:v>53.32</c:v>
                </c:pt>
              </c:numCache>
            </c:numRef>
          </c:val>
          <c:extLst xmlns:c16r2="http://schemas.microsoft.com/office/drawing/2015/06/chart">
            <c:ext xmlns:c16="http://schemas.microsoft.com/office/drawing/2014/chart" uri="{C3380CC4-5D6E-409C-BE32-E72D297353CC}">
              <c16:uniqueId val="{00000000-AA44-4C06-9DB3-F9261A5A64D0}"/>
            </c:ext>
          </c:extLst>
        </c:ser>
        <c:ser>
          <c:idx val="1"/>
          <c:order val="1"/>
          <c:tx>
            <c:strRef>
              <c:f>'7.3 Sexua'!$A$9</c:f>
              <c:strCache>
                <c:ptCount val="1"/>
                <c:pt idx="0">
                  <c:v>Gaztelaniaz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'7.3 Sexua'!$B$7:$C$7</c:f>
              <c:strCache>
                <c:ptCount val="2"/>
                <c:pt idx="0">
                  <c:v>Emakumezkoak</c:v>
                </c:pt>
                <c:pt idx="1">
                  <c:v>Gizonezkoak</c:v>
                </c:pt>
              </c:strCache>
            </c:strRef>
          </c:cat>
          <c:val>
            <c:numRef>
              <c:f>'7.3 Sexua'!$B$9:$C$9</c:f>
              <c:numCache>
                <c:formatCode>0.0</c:formatCode>
                <c:ptCount val="2"/>
                <c:pt idx="0">
                  <c:v>46.25</c:v>
                </c:pt>
                <c:pt idx="1">
                  <c:v>45.849999999999994</c:v>
                </c:pt>
              </c:numCache>
            </c:numRef>
          </c:val>
          <c:extLst xmlns:c16r2="http://schemas.microsoft.com/office/drawing/2015/06/chart">
            <c:ext xmlns:c16="http://schemas.microsoft.com/office/drawing/2014/chart" uri="{C3380CC4-5D6E-409C-BE32-E72D297353CC}">
              <c16:uniqueId val="{00000001-AA44-4C06-9DB3-F9261A5A64D0}"/>
            </c:ext>
          </c:extLst>
        </c:ser>
        <c:ser>
          <c:idx val="2"/>
          <c:order val="2"/>
          <c:tx>
            <c:strRef>
              <c:f>'7.3 Sexua'!$A$10</c:f>
              <c:strCache>
                <c:ptCount val="1"/>
                <c:pt idx="0">
                  <c:v>Frantsesez</c:v>
                </c:pt>
              </c:strCache>
            </c:strRef>
          </c:tx>
          <c:spPr>
            <a:solidFill>
              <a:schemeClr val="accent3"/>
            </a:solidFill>
            <a:ln>
              <a:noFill/>
            </a:ln>
            <a:effectLst/>
          </c:spPr>
          <c:invertIfNegative val="0"/>
          <c:dLbls>
            <c:dLbl>
              <c:idx val="0"/>
              <c:layout>
                <c:manualLayout>
                  <c:x val="0"/>
                  <c:y val="1.17994100294985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57325467059980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'7.3 Sexua'!$B$7:$C$7</c:f>
              <c:strCache>
                <c:ptCount val="2"/>
                <c:pt idx="0">
                  <c:v>Emakumezkoak</c:v>
                </c:pt>
                <c:pt idx="1">
                  <c:v>Gizonezkoak</c:v>
                </c:pt>
              </c:strCache>
            </c:strRef>
          </c:cat>
          <c:val>
            <c:numRef>
              <c:f>'7.3 Sexua'!$B$10:$C$10</c:f>
              <c:numCache>
                <c:formatCode>0.0</c:formatCode>
                <c:ptCount val="2"/>
                <c:pt idx="0">
                  <c:v>4.0000000000000022E-2</c:v>
                </c:pt>
                <c:pt idx="1">
                  <c:v>0.13</c:v>
                </c:pt>
              </c:numCache>
            </c:numRef>
          </c:val>
          <c:extLst xmlns:c16r2="http://schemas.microsoft.com/office/drawing/2015/06/chart">
            <c:ext xmlns:c16="http://schemas.microsoft.com/office/drawing/2014/chart" uri="{C3380CC4-5D6E-409C-BE32-E72D297353CC}">
              <c16:uniqueId val="{00000002-AA44-4C06-9DB3-F9261A5A64D0}"/>
            </c:ext>
          </c:extLst>
        </c:ser>
        <c:ser>
          <c:idx val="3"/>
          <c:order val="3"/>
          <c:tx>
            <c:strRef>
              <c:f>'7.3 Sexua'!$A$11</c:f>
              <c:strCache>
                <c:ptCount val="1"/>
                <c:pt idx="0">
                  <c:v>Beste hizkuntzetan</c:v>
                </c:pt>
              </c:strCache>
            </c:strRef>
          </c:tx>
          <c:spPr>
            <a:solidFill>
              <a:schemeClr val="accent4"/>
            </a:solidFill>
            <a:ln>
              <a:noFill/>
            </a:ln>
            <a:effectLst/>
          </c:spPr>
          <c:invertIfNegative val="0"/>
          <c:dLbls>
            <c:dLbl>
              <c:idx val="0"/>
              <c:layout>
                <c:manualLayout>
                  <c:x val="0"/>
                  <c:y val="-2.3598820058997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14650934119960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u-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'7.3 Sexua'!$B$7:$C$7</c:f>
              <c:strCache>
                <c:ptCount val="2"/>
                <c:pt idx="0">
                  <c:v>Emakumezkoak</c:v>
                </c:pt>
                <c:pt idx="1">
                  <c:v>Gizonezkoak</c:v>
                </c:pt>
              </c:strCache>
            </c:strRef>
          </c:cat>
          <c:val>
            <c:numRef>
              <c:f>'7.3 Sexua'!$B$11:$C$11</c:f>
              <c:numCache>
                <c:formatCode>0.0</c:formatCode>
                <c:ptCount val="2"/>
                <c:pt idx="0">
                  <c:v>0.53</c:v>
                </c:pt>
                <c:pt idx="1">
                  <c:v>0.7100000000000003</c:v>
                </c:pt>
              </c:numCache>
            </c:numRef>
          </c:val>
          <c:extLst xmlns:c16r2="http://schemas.microsoft.com/office/drawing/2015/06/chart">
            <c:ext xmlns:c16="http://schemas.microsoft.com/office/drawing/2014/chart" uri="{C3380CC4-5D6E-409C-BE32-E72D297353CC}">
              <c16:uniqueId val="{00000003-AA44-4C06-9DB3-F9261A5A64D0}"/>
            </c:ext>
          </c:extLst>
        </c:ser>
        <c:dLbls>
          <c:showLegendKey val="0"/>
          <c:showVal val="1"/>
          <c:showCatName val="0"/>
          <c:showSerName val="0"/>
          <c:showPercent val="0"/>
          <c:showBubbleSize val="0"/>
        </c:dLbls>
        <c:gapWidth val="79"/>
        <c:overlap val="100"/>
        <c:axId val="436553856"/>
        <c:axId val="436552288"/>
      </c:barChart>
      <c:catAx>
        <c:axId val="436553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u-ES"/>
          </a:p>
        </c:txPr>
        <c:crossAx val="436552288"/>
        <c:crosses val="autoZero"/>
        <c:auto val="1"/>
        <c:lblAlgn val="ctr"/>
        <c:lblOffset val="100"/>
        <c:noMultiLvlLbl val="0"/>
      </c:catAx>
      <c:valAx>
        <c:axId val="4365522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crossAx val="436553856"/>
        <c:crosses val="autoZero"/>
        <c:crossBetween val="between"/>
        <c:majorUnit val="25"/>
      </c:valAx>
      <c:spPr>
        <a:noFill/>
        <a:ln>
          <a:noFill/>
        </a:ln>
        <a:effectLst/>
      </c:spPr>
    </c:plotArea>
    <c:legend>
      <c:legendPos val="t"/>
      <c:layout>
        <c:manualLayout>
          <c:xMode val="edge"/>
          <c:yMode val="edge"/>
          <c:x val="0.13368542346840792"/>
          <c:y val="1.3550135501355014E-2"/>
          <c:w val="0.73262915306318421"/>
          <c:h val="7.1390720468884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u-ES"/>
        </a:p>
      </c:txPr>
    </c:legend>
    <c:plotVisOnly val="1"/>
    <c:dispBlanksAs val="gap"/>
    <c:showDLblsOverMax val="0"/>
  </c:chart>
  <c:spPr>
    <a:solidFill>
      <a:schemeClr val="lt1"/>
    </a:solidFill>
    <a:ln w="9525" cap="flat" cmpd="sng" algn="ctr">
      <a:noFill/>
      <a:round/>
    </a:ln>
    <a:effectLst/>
  </c:spPr>
  <c:txPr>
    <a:bodyPr/>
    <a:lstStyle/>
    <a:p>
      <a:pPr>
        <a:defRPr/>
      </a:pPr>
      <a:endParaRPr lang="eu-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0.02801</cdr:x>
      <cdr:y>0.82439</cdr:y>
    </cdr:from>
    <cdr:to>
      <cdr:x>0.16809</cdr:x>
      <cdr:y>0.91707</cdr:y>
    </cdr:to>
    <cdr:sp macro="" textlink="">
      <cdr:nvSpPr>
        <cdr:cNvPr id="10"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1"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2"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3"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4"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5"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6"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0.02801</cdr:x>
      <cdr:y>0.82439</cdr:y>
    </cdr:from>
    <cdr:to>
      <cdr:x>0.16809</cdr:x>
      <cdr:y>0.91707</cdr:y>
    </cdr:to>
    <cdr:sp macro="" textlink="">
      <cdr:nvSpPr>
        <cdr:cNvPr id="17" name="1 CuadroTexto"/>
        <cdr:cNvSpPr txBox="1"/>
      </cdr:nvSpPr>
      <cdr:spPr>
        <a:xfrm xmlns:a="http://schemas.openxmlformats.org/drawingml/2006/main">
          <a:off x="219076" y="3219450"/>
          <a:ext cx="10953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Office gaia">
  <a:themeElements>
    <a:clrScheme name="SL Klusterra">
      <a:dk1>
        <a:srgbClr val="344991"/>
      </a:dk1>
      <a:lt1>
        <a:srgbClr val="FFFFFF"/>
      </a:lt1>
      <a:dk2>
        <a:srgbClr val="54ABA7"/>
      </a:dk2>
      <a:lt2>
        <a:srgbClr val="FFFFFF"/>
      </a:lt2>
      <a:accent1>
        <a:srgbClr val="344991"/>
      </a:accent1>
      <a:accent2>
        <a:srgbClr val="54ABA7"/>
      </a:accent2>
      <a:accent3>
        <a:srgbClr val="868686"/>
      </a:accent3>
      <a:accent4>
        <a:srgbClr val="D06C2E"/>
      </a:accent4>
      <a:accent5>
        <a:srgbClr val="D0AA18"/>
      </a:accent5>
      <a:accent6>
        <a:srgbClr val="913465"/>
      </a:accent6>
      <a:hlink>
        <a:srgbClr val="913465"/>
      </a:hlink>
      <a:folHlink>
        <a:srgbClr val="D06C2E"/>
      </a:folHlink>
    </a:clrScheme>
    <a:fontScheme name="SL Klusterra">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50C6A-DA81-44F8-BDD1-7062BD459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61</Pages>
  <Words>17141</Words>
  <Characters>97707</Characters>
  <Application>Microsoft Office Word</Application>
  <DocSecurity>0</DocSecurity>
  <Lines>814</Lines>
  <Paragraphs>229</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Klusterra3</dc:creator>
  <cp:keywords/>
  <dc:description/>
  <cp:lastModifiedBy>Microsoft kontua</cp:lastModifiedBy>
  <cp:revision>13</cp:revision>
  <cp:lastPrinted>2022-06-02T19:00:00Z</cp:lastPrinted>
  <dcterms:created xsi:type="dcterms:W3CDTF">2022-06-01T14:26:00Z</dcterms:created>
  <dcterms:modified xsi:type="dcterms:W3CDTF">2022-10-04T09:45:00Z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id="rfLqUqXf"/&gt;&lt;style id="http://www.zotero.org/styles/chicago-author-date" locale="eu" hasBibliography="1" bibliographyStyleHasBeenSet="1"/&gt;&lt;prefs&gt;&lt;pref name="fieldType" value="Field"/&gt;&lt;/prefs&gt;&lt;/d</vt:lpwstr>
  </property>
  <property fmtid="{D5CDD505-2E9C-101B-9397-08002B2CF9AE}" pid="3" name="ZOTERO_PREF_2">
    <vt:lpwstr>ata&gt;</vt:lpwstr>
  </property>
</Properties>
</file>